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9A360" w14:textId="73EDC5C4" w:rsidR="00973B34" w:rsidRPr="001523A1" w:rsidRDefault="00973B34" w:rsidP="00973B34">
      <w:pPr>
        <w:spacing w:after="0"/>
        <w:jc w:val="right"/>
        <w:rPr>
          <w:rFonts w:cs="Times New Roman"/>
          <w:position w:val="2"/>
          <w:sz w:val="17"/>
        </w:rPr>
      </w:pPr>
      <w:r w:rsidRPr="001523A1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>Gorzyce</w:t>
      </w:r>
      <w:r w:rsidRPr="001523A1">
        <w:rPr>
          <w:rFonts w:cs="Times New Roman"/>
        </w:rPr>
        <w:t xml:space="preserve">, dn. </w:t>
      </w:r>
      <w:r w:rsidR="007F6AF2">
        <w:rPr>
          <w:rFonts w:cs="Times New Roman"/>
        </w:rPr>
        <w:t>24</w:t>
      </w:r>
      <w:r>
        <w:rPr>
          <w:rFonts w:cs="Times New Roman"/>
        </w:rPr>
        <w:t xml:space="preserve">.09.2024 r. </w:t>
      </w:r>
    </w:p>
    <w:p w14:paraId="5D6D69F9" w14:textId="0EB92BA8" w:rsidR="00973B34" w:rsidRPr="004A50E6" w:rsidRDefault="00D6213E" w:rsidP="00973B34">
      <w:pPr>
        <w:spacing w:after="0"/>
        <w:jc w:val="both"/>
        <w:rPr>
          <w:rFonts w:cs="Times New Roman"/>
        </w:rPr>
      </w:pPr>
      <w:r>
        <w:rPr>
          <w:rFonts w:cs="Times New Roman"/>
        </w:rPr>
        <w:t>PE-I.033.</w:t>
      </w:r>
      <w:r w:rsidR="00085250">
        <w:rPr>
          <w:rFonts w:cs="Times New Roman"/>
        </w:rPr>
        <w:t>1</w:t>
      </w:r>
      <w:bookmarkStart w:id="0" w:name="_GoBack"/>
      <w:bookmarkEnd w:id="0"/>
      <w:r w:rsidR="00973B34">
        <w:rPr>
          <w:rFonts w:cs="Times New Roman"/>
        </w:rPr>
        <w:t>.202</w:t>
      </w:r>
      <w:r w:rsidR="007F6AF2">
        <w:rPr>
          <w:rFonts w:cs="Times New Roman"/>
        </w:rPr>
        <w:t>4</w:t>
      </w:r>
    </w:p>
    <w:p w14:paraId="498755F7" w14:textId="77777777" w:rsidR="00973B34" w:rsidRPr="001523A1" w:rsidRDefault="00973B34" w:rsidP="00973B34">
      <w:pPr>
        <w:spacing w:after="0"/>
        <w:jc w:val="center"/>
        <w:rPr>
          <w:rFonts w:cs="Times New Roman"/>
          <w:b/>
          <w:bCs/>
        </w:rPr>
      </w:pPr>
      <w:r w:rsidRPr="001523A1">
        <w:rPr>
          <w:rFonts w:cs="Times New Roman"/>
          <w:b/>
          <w:bCs/>
        </w:rPr>
        <w:t>ZAPYTANIE OFERTOWE</w:t>
      </w:r>
    </w:p>
    <w:p w14:paraId="72CBBBD0" w14:textId="30E1AABD" w:rsidR="00973B34" w:rsidRPr="001523A1" w:rsidRDefault="00973B34" w:rsidP="002A3CB2">
      <w:pPr>
        <w:spacing w:after="0"/>
        <w:jc w:val="both"/>
        <w:rPr>
          <w:rFonts w:cs="Times New Roman"/>
        </w:rPr>
      </w:pPr>
      <w:r>
        <w:rPr>
          <w:rFonts w:cs="Times New Roman"/>
          <w:b/>
          <w:bCs/>
        </w:rPr>
        <w:t>Dotyczące zakupu wyposażenia dla doradcy w projekcie LIFE</w:t>
      </w:r>
      <w:r w:rsidR="00E7544B">
        <w:rPr>
          <w:rFonts w:cs="Times New Roman"/>
          <w:b/>
          <w:bCs/>
        </w:rPr>
        <w:t xml:space="preserve"> Podkarpackie, pn. Skuteczne wdrożenie programu ochrony powietrza dla Województwa Podkarpackiego </w:t>
      </w:r>
      <w:r w:rsidR="007F41A7">
        <w:rPr>
          <w:rFonts w:cs="Times New Roman"/>
          <w:b/>
          <w:bCs/>
        </w:rPr>
        <w:br/>
      </w:r>
      <w:r w:rsidR="00E7544B">
        <w:rPr>
          <w:rFonts w:cs="Times New Roman"/>
          <w:b/>
          <w:bCs/>
        </w:rPr>
        <w:t>z uwzględnieniem</w:t>
      </w:r>
      <w:r w:rsidR="00BB1B68">
        <w:rPr>
          <w:rFonts w:cs="Times New Roman"/>
          <w:b/>
          <w:bCs/>
        </w:rPr>
        <w:t xml:space="preserve"> problemu ubóstwa energetycznego „Podkarpackie – żyj i oddychaj”</w:t>
      </w:r>
    </w:p>
    <w:p w14:paraId="0CF10A22" w14:textId="77777777" w:rsidR="00973B34" w:rsidRPr="00DE3E65" w:rsidRDefault="00973B34" w:rsidP="00973B34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DE3E65">
        <w:rPr>
          <w:rFonts w:cs="Times New Roman"/>
          <w:b/>
          <w:bCs/>
        </w:rPr>
        <w:t>Zamawiający:</w:t>
      </w:r>
    </w:p>
    <w:p w14:paraId="161E7FAA" w14:textId="77777777" w:rsidR="00973B34" w:rsidRDefault="00973B34" w:rsidP="00973B34">
      <w:pPr>
        <w:pStyle w:val="Akapitzlist"/>
        <w:widowControl w:val="0"/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DE3E65">
        <w:rPr>
          <w:rFonts w:cs="Times New Roman"/>
          <w:shd w:val="clear" w:color="auto" w:fill="FFFFFF"/>
          <w:lang w:eastAsia="ar-SA"/>
        </w:rPr>
        <w:t>Gmina Gorzyce</w:t>
      </w:r>
    </w:p>
    <w:p w14:paraId="2B1450E9" w14:textId="77777777" w:rsidR="00973B34" w:rsidRDefault="00973B34" w:rsidP="00973B34">
      <w:pPr>
        <w:spacing w:after="0"/>
        <w:ind w:left="567" w:firstLine="141"/>
        <w:jc w:val="both"/>
      </w:pPr>
      <w:r>
        <w:t>ul. Sandomierska 75</w:t>
      </w:r>
    </w:p>
    <w:p w14:paraId="4570BE4E" w14:textId="77777777" w:rsidR="00973B34" w:rsidRDefault="00973B34" w:rsidP="00973B34">
      <w:pPr>
        <w:spacing w:after="0"/>
        <w:ind w:left="567" w:firstLine="141"/>
        <w:jc w:val="both"/>
        <w:rPr>
          <w:rFonts w:cs="Times New Roman"/>
          <w:lang w:eastAsia="ar-SA"/>
        </w:rPr>
      </w:pPr>
      <w:r>
        <w:t>39-432</w:t>
      </w:r>
      <w:r>
        <w:rPr>
          <w:rFonts w:cs="Times New Roman"/>
          <w:lang w:eastAsia="ar-SA"/>
        </w:rPr>
        <w:t xml:space="preserve"> Gorzyce</w:t>
      </w:r>
    </w:p>
    <w:p w14:paraId="11419101" w14:textId="77777777" w:rsidR="00973B34" w:rsidRDefault="00973B34" w:rsidP="00973B34">
      <w:pPr>
        <w:spacing w:after="0"/>
        <w:ind w:left="567" w:firstLine="141"/>
        <w:jc w:val="both"/>
      </w:pPr>
    </w:p>
    <w:p w14:paraId="1B647E99" w14:textId="77777777" w:rsidR="00973B34" w:rsidRPr="00331CCA" w:rsidRDefault="00973B34" w:rsidP="00973B34">
      <w:pPr>
        <w:pStyle w:val="Akapitzlist"/>
        <w:numPr>
          <w:ilvl w:val="0"/>
          <w:numId w:val="1"/>
        </w:numPr>
        <w:spacing w:after="0"/>
        <w:jc w:val="both"/>
      </w:pPr>
      <w:r w:rsidRPr="00DE3E65">
        <w:rPr>
          <w:rFonts w:cs="Times New Roman"/>
          <w:b/>
          <w:bCs/>
        </w:rPr>
        <w:t>Opis przedmiotu zamówienia:</w:t>
      </w:r>
    </w:p>
    <w:p w14:paraId="5113B2B3" w14:textId="576434FE" w:rsidR="00BB1B68" w:rsidRPr="00BB1B68" w:rsidRDefault="00973B34" w:rsidP="00585A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</w:rPr>
      </w:pPr>
      <w:r w:rsidRPr="00BB1B68">
        <w:rPr>
          <w:rFonts w:cs="Times New Roman"/>
          <w:bCs/>
        </w:rPr>
        <w:t xml:space="preserve">Przedmiotem zamówienia jest dostawa wyposażenia w ramach </w:t>
      </w:r>
      <w:r w:rsidR="00BB1B68">
        <w:rPr>
          <w:rFonts w:cs="Times New Roman"/>
          <w:b/>
          <w:bCs/>
        </w:rPr>
        <w:t>projek</w:t>
      </w:r>
      <w:r w:rsidR="002A3CB2">
        <w:rPr>
          <w:rFonts w:cs="Times New Roman"/>
          <w:b/>
          <w:bCs/>
        </w:rPr>
        <w:t>tu</w:t>
      </w:r>
      <w:r w:rsidR="00BB1B68">
        <w:rPr>
          <w:rFonts w:cs="Times New Roman"/>
          <w:b/>
          <w:bCs/>
        </w:rPr>
        <w:t xml:space="preserve"> LIFE Podkarpackie, pn. Skuteczne wdrożenie programu ochrony powietrza dla Województwa Podkarpackiego z uwzględnieniem problemu ubóstwa energetycznego „Podkarpackie – żyj i oddychaj”</w:t>
      </w:r>
      <w:r w:rsidR="002A3CB2">
        <w:rPr>
          <w:rFonts w:cs="Times New Roman"/>
          <w:b/>
          <w:bCs/>
        </w:rPr>
        <w:t>.</w:t>
      </w:r>
    </w:p>
    <w:p w14:paraId="7A76A6B5" w14:textId="7BBB6314" w:rsidR="00973B34" w:rsidRPr="00BB1B68" w:rsidRDefault="00973B34" w:rsidP="00585A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</w:rPr>
      </w:pPr>
      <w:r w:rsidRPr="00BB1B68">
        <w:rPr>
          <w:rFonts w:cs="Times New Roman"/>
          <w:bCs/>
        </w:rPr>
        <w:t>Zamówienie jest udzielane w częściach:</w:t>
      </w:r>
    </w:p>
    <w:p w14:paraId="34E65F92" w14:textId="77777777" w:rsidR="00973B34" w:rsidRDefault="00973B34" w:rsidP="00973B34">
      <w:pPr>
        <w:pStyle w:val="Akapitzlist"/>
        <w:numPr>
          <w:ilvl w:val="1"/>
          <w:numId w:val="3"/>
        </w:numPr>
        <w:spacing w:after="0" w:line="240" w:lineRule="auto"/>
        <w:ind w:left="1843" w:hanging="43"/>
        <w:jc w:val="both"/>
        <w:rPr>
          <w:rFonts w:cs="Times New Roman"/>
          <w:bCs/>
        </w:rPr>
      </w:pPr>
      <w:r>
        <w:rPr>
          <w:rFonts w:cs="Times New Roman"/>
          <w:bCs/>
        </w:rPr>
        <w:t>część 1 – szczegółowy opis przedmiotu zamówienia zawiera załącznik nr 1,</w:t>
      </w:r>
    </w:p>
    <w:p w14:paraId="04ED3A96" w14:textId="77777777" w:rsidR="00973B34" w:rsidRDefault="00973B34" w:rsidP="00973B34">
      <w:pPr>
        <w:pStyle w:val="Akapitzlist"/>
        <w:numPr>
          <w:ilvl w:val="1"/>
          <w:numId w:val="3"/>
        </w:numPr>
        <w:spacing w:after="0" w:line="240" w:lineRule="auto"/>
        <w:ind w:left="1843" w:hanging="43"/>
        <w:jc w:val="both"/>
        <w:rPr>
          <w:rFonts w:cs="Times New Roman"/>
          <w:bCs/>
        </w:rPr>
      </w:pPr>
      <w:r>
        <w:rPr>
          <w:rFonts w:cs="Times New Roman"/>
          <w:bCs/>
        </w:rPr>
        <w:t>część 2 – szczegółowy opis</w:t>
      </w:r>
      <w:r w:rsidRPr="00FD1D3B">
        <w:rPr>
          <w:rFonts w:cs="Times New Roman"/>
          <w:bCs/>
        </w:rPr>
        <w:t xml:space="preserve"> </w:t>
      </w:r>
      <w:r>
        <w:rPr>
          <w:rFonts w:cs="Times New Roman"/>
          <w:bCs/>
        </w:rPr>
        <w:t>przedmiotu zamówienia zawiera załącznik nr 2,</w:t>
      </w:r>
    </w:p>
    <w:p w14:paraId="1BED381A" w14:textId="77777777" w:rsidR="00973B34" w:rsidRDefault="00973B34" w:rsidP="00973B34">
      <w:pPr>
        <w:pStyle w:val="Akapitzlist"/>
        <w:numPr>
          <w:ilvl w:val="1"/>
          <w:numId w:val="3"/>
        </w:numPr>
        <w:spacing w:after="0" w:line="240" w:lineRule="auto"/>
        <w:ind w:left="1843" w:hanging="43"/>
        <w:jc w:val="both"/>
        <w:rPr>
          <w:rFonts w:cs="Times New Roman"/>
          <w:bCs/>
        </w:rPr>
      </w:pPr>
      <w:r>
        <w:rPr>
          <w:rFonts w:cs="Times New Roman"/>
          <w:bCs/>
        </w:rPr>
        <w:t>część 3 – szczegółowy opis</w:t>
      </w:r>
      <w:r w:rsidRPr="00FD1D3B">
        <w:rPr>
          <w:rFonts w:cs="Times New Roman"/>
          <w:bCs/>
        </w:rPr>
        <w:t xml:space="preserve"> </w:t>
      </w:r>
      <w:r>
        <w:rPr>
          <w:rFonts w:cs="Times New Roman"/>
          <w:bCs/>
        </w:rPr>
        <w:t>przedmiotu zamówienia zawiera załącznik nr 3,</w:t>
      </w:r>
    </w:p>
    <w:p w14:paraId="3AE45627" w14:textId="5CC84507" w:rsidR="00973B34" w:rsidRPr="00193191" w:rsidRDefault="00973B34" w:rsidP="00973B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</w:rPr>
      </w:pPr>
      <w:r>
        <w:t xml:space="preserve">Przedmiotowe zamówienie udzielane jest w częściach. Ilość części – </w:t>
      </w:r>
      <w:r w:rsidR="00BB1B68">
        <w:t>3</w:t>
      </w:r>
      <w:r>
        <w:t xml:space="preserve"> części. </w:t>
      </w:r>
    </w:p>
    <w:p w14:paraId="64C9FA6C" w14:textId="77777777" w:rsidR="00973B34" w:rsidRPr="00193191" w:rsidRDefault="00973B34" w:rsidP="00973B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</w:rPr>
      </w:pPr>
      <w:r>
        <w:t>Wykonawca może złożyć ofertę na dowolną liczbę części.</w:t>
      </w:r>
    </w:p>
    <w:p w14:paraId="3398DC6C" w14:textId="77777777" w:rsidR="00973B34" w:rsidRPr="00193191" w:rsidRDefault="00973B34" w:rsidP="00973B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</w:rPr>
      </w:pPr>
      <w:r>
        <w:t>Dostarczane wyposażenia ma być fabrycznie nowe i nie nosić śladów użytkowania.</w:t>
      </w:r>
    </w:p>
    <w:p w14:paraId="0A4CF740" w14:textId="77777777" w:rsidR="00973B34" w:rsidRDefault="00973B34" w:rsidP="00973B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Termin płatności: 30 dni.</w:t>
      </w:r>
    </w:p>
    <w:p w14:paraId="45B607D3" w14:textId="77777777" w:rsidR="00973B34" w:rsidRPr="00193191" w:rsidRDefault="00973B34" w:rsidP="00973B34">
      <w:pPr>
        <w:pStyle w:val="Akapitzlist"/>
        <w:spacing w:after="0" w:line="240" w:lineRule="auto"/>
        <w:ind w:left="1440"/>
        <w:jc w:val="both"/>
        <w:rPr>
          <w:rFonts w:cs="Times New Roman"/>
          <w:bCs/>
        </w:rPr>
      </w:pPr>
    </w:p>
    <w:p w14:paraId="7356FE9E" w14:textId="77777777" w:rsidR="00973B34" w:rsidRPr="00331CCA" w:rsidRDefault="00973B34" w:rsidP="00973B34">
      <w:pPr>
        <w:pStyle w:val="Akapitzlist"/>
        <w:numPr>
          <w:ilvl w:val="0"/>
          <w:numId w:val="1"/>
        </w:numPr>
        <w:spacing w:after="0"/>
        <w:jc w:val="both"/>
      </w:pPr>
      <w:r w:rsidRPr="00331CCA">
        <w:rPr>
          <w:rFonts w:cs="Times New Roman"/>
          <w:b/>
          <w:bCs/>
        </w:rPr>
        <w:t>Termin wykonania zamówienia:</w:t>
      </w:r>
      <w:r w:rsidRPr="00331CCA">
        <w:rPr>
          <w:rFonts w:cs="Times New Roman"/>
        </w:rPr>
        <w:t xml:space="preserve"> </w:t>
      </w:r>
    </w:p>
    <w:p w14:paraId="6B72F2D9" w14:textId="77777777" w:rsidR="00973B34" w:rsidRDefault="00973B34" w:rsidP="00973B34">
      <w:pPr>
        <w:pStyle w:val="Akapitzlist"/>
        <w:spacing w:after="0" w:line="240" w:lineRule="auto"/>
        <w:jc w:val="both"/>
        <w:rPr>
          <w:rFonts w:cs="Times New Roman"/>
        </w:rPr>
      </w:pPr>
      <w:r w:rsidRPr="00881C17">
        <w:rPr>
          <w:rFonts w:cs="Times New Roman"/>
        </w:rPr>
        <w:t>Termin wykonania zamówienia</w:t>
      </w:r>
      <w:r>
        <w:rPr>
          <w:rFonts w:cs="Times New Roman"/>
        </w:rPr>
        <w:t>:</w:t>
      </w:r>
    </w:p>
    <w:p w14:paraId="33DB6DFD" w14:textId="64192C6D" w:rsidR="00973B34" w:rsidRPr="00193191" w:rsidRDefault="00973B34" w:rsidP="00973B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część 1 –</w:t>
      </w:r>
      <w:r w:rsidR="007F6AF2">
        <w:rPr>
          <w:rFonts w:cs="Times New Roman"/>
        </w:rPr>
        <w:t>0</w:t>
      </w:r>
      <w:r>
        <w:rPr>
          <w:rFonts w:cs="Times New Roman"/>
        </w:rPr>
        <w:t>1.</w:t>
      </w:r>
      <w:r w:rsidR="007F6AF2">
        <w:rPr>
          <w:rFonts w:cs="Times New Roman"/>
        </w:rPr>
        <w:t>10</w:t>
      </w:r>
      <w:r>
        <w:rPr>
          <w:rFonts w:cs="Times New Roman"/>
        </w:rPr>
        <w:t>.202</w:t>
      </w:r>
      <w:r w:rsidR="007F6AF2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14:paraId="04173FD5" w14:textId="4E8ECFB7" w:rsidR="00973B34" w:rsidRPr="00193191" w:rsidRDefault="00973B34" w:rsidP="00973B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część 2 –</w:t>
      </w:r>
      <w:r w:rsidR="007F6AF2">
        <w:rPr>
          <w:rFonts w:cs="Times New Roman"/>
        </w:rPr>
        <w:t>0</w:t>
      </w:r>
      <w:r>
        <w:rPr>
          <w:rFonts w:cs="Times New Roman"/>
        </w:rPr>
        <w:t>1.</w:t>
      </w:r>
      <w:r w:rsidR="007F6AF2">
        <w:rPr>
          <w:rFonts w:cs="Times New Roman"/>
        </w:rPr>
        <w:t>10</w:t>
      </w:r>
      <w:r>
        <w:rPr>
          <w:rFonts w:cs="Times New Roman"/>
        </w:rPr>
        <w:t>.202</w:t>
      </w:r>
      <w:r w:rsidR="007F6AF2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14:paraId="0AF87558" w14:textId="035C7615" w:rsidR="00973B34" w:rsidRPr="00193191" w:rsidRDefault="00973B34" w:rsidP="00973B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część 3 –</w:t>
      </w:r>
      <w:r w:rsidR="007F6AF2">
        <w:rPr>
          <w:rFonts w:cs="Times New Roman"/>
        </w:rPr>
        <w:t>0</w:t>
      </w:r>
      <w:r>
        <w:rPr>
          <w:rFonts w:cs="Times New Roman"/>
        </w:rPr>
        <w:t>1.</w:t>
      </w:r>
      <w:r w:rsidR="007F6AF2">
        <w:rPr>
          <w:rFonts w:cs="Times New Roman"/>
        </w:rPr>
        <w:t>10</w:t>
      </w:r>
      <w:r>
        <w:rPr>
          <w:rFonts w:cs="Times New Roman"/>
        </w:rPr>
        <w:t>.202</w:t>
      </w:r>
      <w:r w:rsidR="007F6AF2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14:paraId="13D8D2AC" w14:textId="77777777" w:rsidR="00BB1B68" w:rsidRPr="00BB1B68" w:rsidRDefault="00BB1B68" w:rsidP="00BB1B68">
      <w:pPr>
        <w:pStyle w:val="Akapitzlist"/>
        <w:spacing w:after="0" w:line="240" w:lineRule="auto"/>
        <w:jc w:val="both"/>
      </w:pPr>
    </w:p>
    <w:p w14:paraId="6F6EB09B" w14:textId="77777777" w:rsidR="00973B34" w:rsidRPr="00881C17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81C17">
        <w:rPr>
          <w:rFonts w:cs="Times New Roman"/>
          <w:b/>
          <w:bCs/>
        </w:rPr>
        <w:t>Warunki udziału w postępowaniu:</w:t>
      </w:r>
    </w:p>
    <w:p w14:paraId="047A2F29" w14:textId="77777777" w:rsidR="00973B34" w:rsidRDefault="00973B34" w:rsidP="00973B34">
      <w:pPr>
        <w:pStyle w:val="Akapitzlist"/>
        <w:spacing w:after="0" w:line="240" w:lineRule="auto"/>
        <w:jc w:val="both"/>
        <w:rPr>
          <w:rFonts w:cs="Times New Roman"/>
        </w:rPr>
      </w:pPr>
      <w:r w:rsidRPr="00881C17">
        <w:rPr>
          <w:rFonts w:cs="Times New Roman"/>
        </w:rPr>
        <w:t>O udzielenie zamówienia mogą ubiegać się Wykonawcy, którzy spełniają warunki dotyczące:</w:t>
      </w:r>
    </w:p>
    <w:p w14:paraId="5E6FED51" w14:textId="77777777" w:rsidR="00973B34" w:rsidRPr="003C0E79" w:rsidRDefault="00973B34" w:rsidP="00973B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bCs/>
          <w:lang w:eastAsia="ar-SA"/>
        </w:rPr>
        <w:t>zdolności do występowania w obrocie gospodarczym:</w:t>
      </w:r>
    </w:p>
    <w:p w14:paraId="06F029D3" w14:textId="77777777" w:rsidR="00973B34" w:rsidRPr="003C0E79" w:rsidRDefault="00973B34" w:rsidP="00973B34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C0E79">
        <w:rPr>
          <w:rFonts w:eastAsia="Times New Roman" w:cs="Times New Roman"/>
          <w:lang w:eastAsia="ar-SA"/>
        </w:rPr>
        <w:t>Zamawiający nie wyznacza szczegółowego warunku w tym zakresie;</w:t>
      </w:r>
    </w:p>
    <w:p w14:paraId="46813E9F" w14:textId="77777777" w:rsidR="00973B34" w:rsidRPr="003C0E79" w:rsidRDefault="00973B34" w:rsidP="00973B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bCs/>
          <w:lang w:eastAsia="ar-SA"/>
        </w:rPr>
        <w:t>uprawnień do prowadzenia określonej działalności gospodarczej lub zawodowej, o ile wynika to z odrębnych przepisów</w:t>
      </w:r>
      <w:r>
        <w:rPr>
          <w:rFonts w:cs="Times New Roman"/>
          <w:bCs/>
          <w:lang w:eastAsia="ar-SA"/>
        </w:rPr>
        <w:t>:</w:t>
      </w:r>
    </w:p>
    <w:p w14:paraId="674C31BA" w14:textId="77777777" w:rsidR="00973B34" w:rsidRPr="003C0E79" w:rsidRDefault="00973B34" w:rsidP="00973B34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84ABD">
        <w:t>Zamawiający nie wyznacza szcze</w:t>
      </w:r>
      <w:r>
        <w:t>gółowego warunku w tym zakresie;</w:t>
      </w:r>
    </w:p>
    <w:p w14:paraId="711C8FD9" w14:textId="77777777" w:rsidR="00973B34" w:rsidRDefault="00973B34" w:rsidP="00973B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lang w:eastAsia="ar-SA"/>
        </w:rPr>
        <w:t>sytuacji ekonomicznej lub finansowej</w:t>
      </w:r>
      <w:r>
        <w:rPr>
          <w:rFonts w:cs="Times New Roman"/>
          <w:lang w:eastAsia="ar-SA"/>
        </w:rPr>
        <w:t>:</w:t>
      </w:r>
    </w:p>
    <w:p w14:paraId="6FC76B85" w14:textId="77777777" w:rsidR="00973B34" w:rsidRPr="003C0E79" w:rsidRDefault="00973B34" w:rsidP="00973B34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84ABD">
        <w:t>Zamawiający nie wyznacza szcze</w:t>
      </w:r>
      <w:r>
        <w:t>gółowego warunku w tym zakresie;</w:t>
      </w:r>
    </w:p>
    <w:p w14:paraId="5074B88A" w14:textId="77777777" w:rsidR="00973B34" w:rsidRDefault="00973B34" w:rsidP="00973B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lang w:eastAsia="ar-SA"/>
        </w:rPr>
        <w:t>zdolności technicznej lub zawodowej</w:t>
      </w:r>
      <w:r>
        <w:rPr>
          <w:rFonts w:cs="Times New Roman"/>
          <w:lang w:eastAsia="ar-SA"/>
        </w:rPr>
        <w:t>:</w:t>
      </w:r>
    </w:p>
    <w:p w14:paraId="0F7F29CA" w14:textId="3A5DBB27" w:rsidR="00973B34" w:rsidRPr="008A40AF" w:rsidRDefault="00973B34" w:rsidP="008A40AF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193191">
        <w:t>Zamawiający nie wyznacza szczegółowego warunku w tym zakresie;</w:t>
      </w:r>
    </w:p>
    <w:p w14:paraId="1C72D851" w14:textId="77777777" w:rsidR="00973B34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8506C">
        <w:rPr>
          <w:b/>
        </w:rPr>
        <w:lastRenderedPageBreak/>
        <w:t>Informacja o podmiotowych środkach dowodowych</w:t>
      </w:r>
      <w:r>
        <w:rPr>
          <w:b/>
        </w:rPr>
        <w:t xml:space="preserve"> składanych w celu potwierdzenia spełniania warunków udziału w postępowaniu.</w:t>
      </w:r>
    </w:p>
    <w:p w14:paraId="7CE15C29" w14:textId="77777777" w:rsidR="00973B34" w:rsidRPr="00E00502" w:rsidRDefault="00973B34" w:rsidP="00973B34">
      <w:pPr>
        <w:pStyle w:val="Akapitzlist"/>
        <w:spacing w:after="0" w:line="240" w:lineRule="auto"/>
        <w:jc w:val="both"/>
        <w:rPr>
          <w:b/>
        </w:rPr>
      </w:pPr>
      <w:r>
        <w:t xml:space="preserve">Zamawiający nie wymaga złożenia </w:t>
      </w:r>
      <w:r w:rsidRPr="00193191">
        <w:t>podmiotowych środkach dowodowych</w:t>
      </w:r>
      <w:r>
        <w:t>.</w:t>
      </w:r>
    </w:p>
    <w:p w14:paraId="6C998EB2" w14:textId="77777777" w:rsidR="00973B34" w:rsidRPr="0098506C" w:rsidRDefault="00973B34" w:rsidP="00973B34">
      <w:pPr>
        <w:pStyle w:val="Akapitzlist"/>
        <w:ind w:left="1440"/>
        <w:jc w:val="both"/>
      </w:pPr>
    </w:p>
    <w:p w14:paraId="5A0441F7" w14:textId="77777777" w:rsidR="00973B34" w:rsidRPr="003C0E79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C0E79">
        <w:rPr>
          <w:b/>
          <w:szCs w:val="24"/>
        </w:rPr>
        <w:t>Kryteria oceny ofert i informacja o wagach punktowych lub procentowych przypisanych do poszczególnych kryteriów oceny oferty.</w:t>
      </w:r>
    </w:p>
    <w:p w14:paraId="706391F2" w14:textId="77777777" w:rsidR="00973B34" w:rsidRDefault="00973B34" w:rsidP="00973B34">
      <w:pPr>
        <w:pStyle w:val="Akapitzlist"/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Jedynym kryterium oceny ofert jest cena – 100,00 pkt.</w:t>
      </w:r>
    </w:p>
    <w:p w14:paraId="36E2DC5D" w14:textId="77777777" w:rsidR="00973B34" w:rsidRPr="003C0E79" w:rsidRDefault="00973B34" w:rsidP="00973B34">
      <w:pPr>
        <w:pStyle w:val="Akapitzlist"/>
        <w:spacing w:after="0" w:line="240" w:lineRule="auto"/>
        <w:jc w:val="both"/>
      </w:pPr>
    </w:p>
    <w:p w14:paraId="382CA18B" w14:textId="77777777" w:rsidR="00973B34" w:rsidRPr="003C0E79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C0E79">
        <w:rPr>
          <w:b/>
          <w:szCs w:val="24"/>
        </w:rPr>
        <w:t>Opis sposobu przyznawania punktacji za spełnienie danego kryterium oceny oferty:</w:t>
      </w:r>
    </w:p>
    <w:p w14:paraId="233E2F75" w14:textId="77777777" w:rsidR="00973B34" w:rsidRPr="003C0E79" w:rsidRDefault="00973B34" w:rsidP="00973B34">
      <w:pPr>
        <w:pStyle w:val="Akapitzlist"/>
        <w:spacing w:after="0" w:line="240" w:lineRule="auto"/>
        <w:jc w:val="both"/>
      </w:pPr>
      <w:r w:rsidRPr="003C0E79">
        <w:rPr>
          <w:szCs w:val="24"/>
        </w:rPr>
        <w:t>Ocena kryterium: najniższa cena ofertowa (PC)</w:t>
      </w:r>
    </w:p>
    <w:p w14:paraId="23AF6CCE" w14:textId="77777777" w:rsidR="00973B34" w:rsidRDefault="00973B34" w:rsidP="00973B34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>PC = (CN/CB) x 100,00 pkt</w:t>
      </w:r>
    </w:p>
    <w:p w14:paraId="1BEDD163" w14:textId="77777777" w:rsidR="00973B34" w:rsidRPr="00E05D18" w:rsidRDefault="00973B34" w:rsidP="00973B34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gdzie:</w:t>
      </w:r>
    </w:p>
    <w:p w14:paraId="0D867F6F" w14:textId="77777777" w:rsidR="00973B34" w:rsidRPr="00E05D18" w:rsidRDefault="00973B34" w:rsidP="00973B34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PC – liczba punktów uzyskanych w kryterium najniższa cena ofertowa</w:t>
      </w:r>
      <w:r>
        <w:rPr>
          <w:szCs w:val="24"/>
        </w:rPr>
        <w:t>,</w:t>
      </w:r>
    </w:p>
    <w:p w14:paraId="7BD38F33" w14:textId="77777777" w:rsidR="00973B34" w:rsidRPr="00E05D18" w:rsidRDefault="00973B34" w:rsidP="00973B34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CN – najniższa zaoferowana cena</w:t>
      </w:r>
      <w:r>
        <w:rPr>
          <w:szCs w:val="24"/>
        </w:rPr>
        <w:t>,</w:t>
      </w:r>
    </w:p>
    <w:p w14:paraId="7E299B79" w14:textId="77777777" w:rsidR="00973B34" w:rsidRDefault="00973B34" w:rsidP="00973B34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CB – cena oferty badanej</w:t>
      </w:r>
      <w:r>
        <w:rPr>
          <w:szCs w:val="24"/>
        </w:rPr>
        <w:t>.</w:t>
      </w:r>
    </w:p>
    <w:p w14:paraId="1D3E6C37" w14:textId="77777777" w:rsidR="00973B34" w:rsidRDefault="00973B34" w:rsidP="00973B34">
      <w:pPr>
        <w:spacing w:after="0" w:line="240" w:lineRule="auto"/>
        <w:ind w:left="720"/>
        <w:jc w:val="both"/>
        <w:rPr>
          <w:szCs w:val="24"/>
        </w:rPr>
      </w:pPr>
    </w:p>
    <w:p w14:paraId="7ECA4C2C" w14:textId="77777777" w:rsidR="00973B34" w:rsidRPr="003C0E79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Termin składania oraz otwarcia ofert:</w:t>
      </w:r>
    </w:p>
    <w:p w14:paraId="31D93E27" w14:textId="21C632C7" w:rsidR="00973B34" w:rsidRPr="003C0E79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9C6BEC">
        <w:t xml:space="preserve">Oferty należy składać </w:t>
      </w:r>
      <w:r w:rsidRPr="00112C59">
        <w:t xml:space="preserve">do dnia: </w:t>
      </w:r>
      <w:r>
        <w:rPr>
          <w:szCs w:val="24"/>
        </w:rPr>
        <w:t>0</w:t>
      </w:r>
      <w:r w:rsidR="007F6AF2">
        <w:rPr>
          <w:szCs w:val="24"/>
        </w:rPr>
        <w:t>1</w:t>
      </w:r>
      <w:r>
        <w:rPr>
          <w:szCs w:val="24"/>
        </w:rPr>
        <w:t>.</w:t>
      </w:r>
      <w:r w:rsidR="007F6AF2">
        <w:rPr>
          <w:szCs w:val="24"/>
        </w:rPr>
        <w:t>10.</w:t>
      </w:r>
      <w:r>
        <w:rPr>
          <w:szCs w:val="24"/>
        </w:rPr>
        <w:t>202</w:t>
      </w:r>
      <w:r w:rsidR="007F6AF2">
        <w:rPr>
          <w:szCs w:val="24"/>
        </w:rPr>
        <w:t>4</w:t>
      </w:r>
      <w:r>
        <w:rPr>
          <w:szCs w:val="24"/>
        </w:rPr>
        <w:t xml:space="preserve"> </w:t>
      </w:r>
      <w:r w:rsidRPr="00112C59">
        <w:t>r.</w:t>
      </w:r>
      <w:r>
        <w:t xml:space="preserve"> do godziny 15:30.</w:t>
      </w:r>
    </w:p>
    <w:p w14:paraId="763235E8" w14:textId="77777777" w:rsidR="00973B34" w:rsidRPr="003C0E79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112C59">
        <w:t xml:space="preserve">Oferty otrzymane przez Zamawiającego po terminie nie będą brane pod uwagę przy wyborze najkorzystniejszej oferty. Decydujące znaczenie dla oceny zachowania powyższego terminu ma data i godzina wpływu do Zamawiającego. </w:t>
      </w:r>
    </w:p>
    <w:p w14:paraId="7F4AFA04" w14:textId="77777777" w:rsidR="00973B34" w:rsidRPr="003C0E79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112C59">
        <w:t>Wykonawca może, przed upływem terminu do składania ofert, zmienić lub wycofać ofertę. Zmiana, jak i wycofanie oferty, wymagają zachowania formy pisemnej.</w:t>
      </w:r>
    </w:p>
    <w:p w14:paraId="7A666BA7" w14:textId="77777777" w:rsidR="00973B34" w:rsidRPr="003C0E79" w:rsidRDefault="00973B34" w:rsidP="00973B34">
      <w:pPr>
        <w:pStyle w:val="Akapitzlist"/>
        <w:spacing w:after="0" w:line="240" w:lineRule="auto"/>
        <w:ind w:left="1440"/>
        <w:jc w:val="both"/>
        <w:rPr>
          <w:szCs w:val="24"/>
        </w:rPr>
      </w:pPr>
    </w:p>
    <w:p w14:paraId="463CDDC7" w14:textId="77777777" w:rsidR="00973B34" w:rsidRPr="003C0E79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b/>
        </w:rPr>
        <w:t>Informacja na temat miejsca i formy składania ofert:</w:t>
      </w:r>
    </w:p>
    <w:p w14:paraId="2814FBBA" w14:textId="77777777" w:rsidR="00973B34" w:rsidRPr="003C0E79" w:rsidRDefault="00973B34" w:rsidP="00973B34">
      <w:pPr>
        <w:pStyle w:val="Akapitzlist"/>
        <w:spacing w:after="0" w:line="240" w:lineRule="auto"/>
        <w:jc w:val="both"/>
        <w:rPr>
          <w:szCs w:val="24"/>
        </w:rPr>
      </w:pPr>
      <w:r w:rsidRPr="009C6BEC">
        <w:t xml:space="preserve">Oferty należy składać </w:t>
      </w:r>
      <w:r>
        <w:t xml:space="preserve">w: </w:t>
      </w:r>
    </w:p>
    <w:p w14:paraId="4809DFA4" w14:textId="77777777" w:rsidR="00973B34" w:rsidRPr="003C0E79" w:rsidRDefault="00973B34" w:rsidP="00973B34">
      <w:pPr>
        <w:pStyle w:val="Akapitzlist"/>
        <w:numPr>
          <w:ilvl w:val="2"/>
          <w:numId w:val="1"/>
        </w:numPr>
        <w:spacing w:after="0" w:line="240" w:lineRule="auto"/>
        <w:ind w:hanging="317"/>
        <w:jc w:val="both"/>
        <w:rPr>
          <w:szCs w:val="24"/>
        </w:rPr>
      </w:pPr>
      <w:r>
        <w:t>formie</w:t>
      </w:r>
      <w:r w:rsidRPr="00FA16A5">
        <w:t xml:space="preserve"> pisemnej</w:t>
      </w:r>
      <w:r>
        <w:t xml:space="preserve"> </w:t>
      </w:r>
      <w:r w:rsidRPr="00112C59">
        <w:t>na adres Urzędu Gminy Gorzyce, ul. Sandomierska</w:t>
      </w:r>
      <w:r>
        <w:t xml:space="preserve"> 75, 39-432 Gorzyce, Biuro Obsługi Mieszkańca (sekretariat),</w:t>
      </w:r>
    </w:p>
    <w:p w14:paraId="3DD584F3" w14:textId="77777777" w:rsidR="00973B34" w:rsidRPr="003C0E79" w:rsidRDefault="00973B34" w:rsidP="00973B34">
      <w:pPr>
        <w:pStyle w:val="Akapitzlist"/>
        <w:numPr>
          <w:ilvl w:val="2"/>
          <w:numId w:val="1"/>
        </w:numPr>
        <w:spacing w:after="0" w:line="240" w:lineRule="auto"/>
        <w:ind w:hanging="317"/>
        <w:jc w:val="both"/>
        <w:rPr>
          <w:szCs w:val="24"/>
        </w:rPr>
      </w:pPr>
      <w:r>
        <w:t xml:space="preserve">postaci elektronicznej </w:t>
      </w:r>
      <w:r w:rsidRPr="00F451C5">
        <w:t>opatrzonej</w:t>
      </w:r>
      <w:r>
        <w:t xml:space="preserve"> podpisem kwalifikowanym,</w:t>
      </w:r>
      <w:r w:rsidRPr="00F451C5">
        <w:t xml:space="preserve"> podpisem </w:t>
      </w:r>
      <w:r>
        <w:t xml:space="preserve">zaufanym lub podpisem osobistym na adres </w:t>
      </w:r>
      <w:hyperlink r:id="rId8" w:history="1">
        <w:r w:rsidRPr="006C3862">
          <w:rPr>
            <w:rStyle w:val="Hipercze"/>
          </w:rPr>
          <w:t>przetargi-gorzyce@gminagorzyce.pl</w:t>
        </w:r>
      </w:hyperlink>
      <w:r>
        <w:t xml:space="preserve"> .</w:t>
      </w:r>
      <w:r w:rsidRPr="00F451C5">
        <w:t xml:space="preserve"> </w:t>
      </w:r>
    </w:p>
    <w:p w14:paraId="435A271C" w14:textId="77777777" w:rsidR="00973B34" w:rsidRPr="003C0E79" w:rsidRDefault="00973B34" w:rsidP="00973B34">
      <w:pPr>
        <w:pStyle w:val="Akapitzlist"/>
        <w:spacing w:after="0" w:line="240" w:lineRule="auto"/>
        <w:ind w:left="2160"/>
        <w:jc w:val="both"/>
        <w:rPr>
          <w:szCs w:val="24"/>
        </w:rPr>
      </w:pPr>
    </w:p>
    <w:p w14:paraId="749B25ED" w14:textId="77777777" w:rsidR="00973B34" w:rsidRPr="003C0E79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Opis sposobu przygotowania ofert:</w:t>
      </w:r>
    </w:p>
    <w:p w14:paraId="7F0ADD3F" w14:textId="77777777" w:rsidR="00973B34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Oferta musi mieć formę pisemną lub postać elektroniczną i powinna być sporządzona w języku polskim.</w:t>
      </w:r>
    </w:p>
    <w:p w14:paraId="5ED6A64E" w14:textId="7A536711" w:rsidR="00973B34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Wykonawca przedstawi</w:t>
      </w:r>
      <w:r w:rsidR="002A3CB2">
        <w:rPr>
          <w:szCs w:val="24"/>
        </w:rPr>
        <w:t>a</w:t>
      </w:r>
      <w:r w:rsidRPr="003C0E79">
        <w:rPr>
          <w:szCs w:val="24"/>
        </w:rPr>
        <w:t xml:space="preserve"> ofertę na swoich formularzach z zastrzeżeniem, że muszą one zawierać wszystkie </w:t>
      </w:r>
      <w:r w:rsidR="002A3CB2">
        <w:rPr>
          <w:szCs w:val="24"/>
        </w:rPr>
        <w:t xml:space="preserve">niezbędne </w:t>
      </w:r>
      <w:r w:rsidR="002A3CB2" w:rsidRPr="003C0E79">
        <w:rPr>
          <w:szCs w:val="24"/>
        </w:rPr>
        <w:t>informacje</w:t>
      </w:r>
      <w:r w:rsidR="002A3CB2">
        <w:rPr>
          <w:szCs w:val="24"/>
        </w:rPr>
        <w:t xml:space="preserve"> do wyboru oferty.</w:t>
      </w:r>
    </w:p>
    <w:p w14:paraId="6BB6F83E" w14:textId="77777777" w:rsidR="00973B34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Ofertę należy zaopatrzyć własnoręcznym podpisem lub w przypadku postaci elektronicznej opatrzonej podpisem zaufanym lub podpisem osobistym Wykonawcy, bądź osób uprawnionych do składania oświadczeń i zaciągania zobowiązań w jego imieniu.</w:t>
      </w:r>
    </w:p>
    <w:p w14:paraId="655E50AB" w14:textId="77777777" w:rsidR="00973B34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lastRenderedPageBreak/>
        <w:t>Wszelkie poprawki w ofertach muszą być naniesione czytelnie, poprzez przekreślenie oraz naniesienie obok prawidłowej treści bądź wartości opatrzonej własnoręcznym podpisem Wykonawcy lub osoby upoważnionej (parafka) oraz podaniem daty dokonania poprawki.</w:t>
      </w:r>
    </w:p>
    <w:p w14:paraId="6E498A8F" w14:textId="77777777" w:rsidR="00973B34" w:rsidRDefault="00973B34" w:rsidP="00973B34">
      <w:pPr>
        <w:pStyle w:val="Akapitzlist"/>
        <w:numPr>
          <w:ilvl w:val="1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Bez względu na wynik zapytania ofertowego, wszelkie koszty związane z przygotowaniem i złożeniem oferty ponosi Wykonawca. </w:t>
      </w:r>
    </w:p>
    <w:p w14:paraId="16557302" w14:textId="77777777" w:rsidR="00973B34" w:rsidRPr="004A50E6" w:rsidRDefault="00973B34" w:rsidP="00973B34">
      <w:pPr>
        <w:spacing w:after="0" w:line="240" w:lineRule="auto"/>
        <w:jc w:val="both"/>
        <w:rPr>
          <w:szCs w:val="24"/>
        </w:rPr>
      </w:pPr>
    </w:p>
    <w:p w14:paraId="6729CC4C" w14:textId="77777777" w:rsidR="00973B34" w:rsidRPr="003C0E79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Informacja o sposobie porozumiewania się</w:t>
      </w:r>
      <w:r>
        <w:rPr>
          <w:b/>
          <w:szCs w:val="24"/>
        </w:rPr>
        <w:t xml:space="preserve"> zamawiającego z wykonawcami, a </w:t>
      </w:r>
      <w:r w:rsidRPr="003C0E79">
        <w:rPr>
          <w:b/>
          <w:szCs w:val="24"/>
        </w:rPr>
        <w:t>także wskazanie osób uprawnionych do porozumiewania się z wykonawcami:</w:t>
      </w:r>
    </w:p>
    <w:p w14:paraId="498F5EC5" w14:textId="77777777" w:rsidR="00973B34" w:rsidRPr="003C0E79" w:rsidRDefault="00973B34" w:rsidP="00973B34">
      <w:pPr>
        <w:pStyle w:val="Akapitzlist"/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Zamawiający wymaga porozumiewania się za pomocą poczty elektronicznej. Oświadczenia i wnioski będą kierowane na adres poczty elektronicznej: </w:t>
      </w:r>
    </w:p>
    <w:p w14:paraId="1C337945" w14:textId="77777777" w:rsidR="00973B34" w:rsidRDefault="00973B34" w:rsidP="00973B34">
      <w:pPr>
        <w:spacing w:after="0" w:line="240" w:lineRule="auto"/>
        <w:ind w:left="720"/>
        <w:jc w:val="both"/>
        <w:rPr>
          <w:szCs w:val="24"/>
        </w:rPr>
      </w:pPr>
      <w:r w:rsidRPr="007177B2">
        <w:rPr>
          <w:szCs w:val="24"/>
        </w:rPr>
        <w:t>przetargi-gorzyce@gminagorzyce.pl.</w:t>
      </w:r>
    </w:p>
    <w:p w14:paraId="7DC00D67" w14:textId="28EA8C59" w:rsidR="00973B34" w:rsidRDefault="00973B34" w:rsidP="00973B34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Osobą uprawnioną do porozumiewania się z wykonawcami jest: </w:t>
      </w:r>
      <w:r w:rsidR="007F6AF2">
        <w:rPr>
          <w:szCs w:val="24"/>
        </w:rPr>
        <w:t xml:space="preserve">dr </w:t>
      </w:r>
      <w:r w:rsidR="00BB1B68">
        <w:rPr>
          <w:szCs w:val="24"/>
        </w:rPr>
        <w:t xml:space="preserve">Barbara Lubas- </w:t>
      </w:r>
      <w:hyperlink r:id="rId9" w:history="1">
        <w:r w:rsidR="00BB1B68" w:rsidRPr="00457807">
          <w:rPr>
            <w:rStyle w:val="Hipercze"/>
            <w:szCs w:val="24"/>
          </w:rPr>
          <w:t>sekretarz@gminagorzyce.pl</w:t>
        </w:r>
      </w:hyperlink>
      <w:r w:rsidR="00BB1B68">
        <w:rPr>
          <w:szCs w:val="24"/>
        </w:rPr>
        <w:t xml:space="preserve"> </w:t>
      </w:r>
    </w:p>
    <w:p w14:paraId="4BCF113E" w14:textId="77777777" w:rsidR="00973B34" w:rsidRDefault="00973B34" w:rsidP="00973B34">
      <w:pPr>
        <w:spacing w:after="0" w:line="240" w:lineRule="auto"/>
        <w:ind w:left="720"/>
        <w:jc w:val="both"/>
        <w:rPr>
          <w:szCs w:val="24"/>
        </w:rPr>
      </w:pPr>
    </w:p>
    <w:p w14:paraId="61D555DB" w14:textId="77777777" w:rsidR="00973B34" w:rsidRDefault="00973B34" w:rsidP="00973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34BED">
        <w:rPr>
          <w:b/>
          <w:szCs w:val="24"/>
        </w:rPr>
        <w:t>Załączniki:</w:t>
      </w:r>
    </w:p>
    <w:p w14:paraId="1CA80060" w14:textId="504BA6B2" w:rsidR="00ED4EC8" w:rsidRDefault="00973B34" w:rsidP="00973B34">
      <w:pPr>
        <w:rPr>
          <w:szCs w:val="24"/>
        </w:rPr>
      </w:pPr>
      <w:r w:rsidRPr="00F34BED">
        <w:rPr>
          <w:szCs w:val="24"/>
        </w:rPr>
        <w:t>załącznik nr 1 - część 1 – szczegółowy opis przedmiotu zamówienia</w:t>
      </w:r>
    </w:p>
    <w:p w14:paraId="3A16365A" w14:textId="6FD67B5A" w:rsidR="00BB1B68" w:rsidRDefault="00BB1B68" w:rsidP="00BB1B68">
      <w:pPr>
        <w:rPr>
          <w:szCs w:val="24"/>
        </w:rPr>
      </w:pPr>
      <w:r w:rsidRPr="00F34BED">
        <w:rPr>
          <w:szCs w:val="24"/>
        </w:rPr>
        <w:t xml:space="preserve">załącznik nr </w:t>
      </w:r>
      <w:r>
        <w:rPr>
          <w:szCs w:val="24"/>
        </w:rPr>
        <w:t>2</w:t>
      </w:r>
      <w:r w:rsidRPr="00F34BED">
        <w:rPr>
          <w:szCs w:val="24"/>
        </w:rPr>
        <w:t xml:space="preserve"> - część </w:t>
      </w:r>
      <w:r>
        <w:rPr>
          <w:szCs w:val="24"/>
        </w:rPr>
        <w:t>2</w:t>
      </w:r>
      <w:r w:rsidRPr="00F34BED">
        <w:rPr>
          <w:szCs w:val="24"/>
        </w:rPr>
        <w:t>– szczegółowy opis przedmiotu zamówienia</w:t>
      </w:r>
    </w:p>
    <w:p w14:paraId="2671CCB4" w14:textId="1125B770" w:rsidR="00BB1B68" w:rsidRDefault="00BB1B68" w:rsidP="00BB1B68">
      <w:pPr>
        <w:rPr>
          <w:szCs w:val="24"/>
        </w:rPr>
      </w:pPr>
      <w:r w:rsidRPr="00F34BED">
        <w:rPr>
          <w:szCs w:val="24"/>
        </w:rPr>
        <w:t xml:space="preserve">załącznik nr </w:t>
      </w:r>
      <w:r>
        <w:rPr>
          <w:szCs w:val="24"/>
        </w:rPr>
        <w:t>3</w:t>
      </w:r>
      <w:r w:rsidRPr="00F34BED">
        <w:rPr>
          <w:szCs w:val="24"/>
        </w:rPr>
        <w:t xml:space="preserve"> - część </w:t>
      </w:r>
      <w:r>
        <w:rPr>
          <w:szCs w:val="24"/>
        </w:rPr>
        <w:t>3</w:t>
      </w:r>
      <w:r w:rsidRPr="00F34BED">
        <w:rPr>
          <w:szCs w:val="24"/>
        </w:rPr>
        <w:t xml:space="preserve"> – szczegółowy opis przedmiotu zamówienia</w:t>
      </w:r>
    </w:p>
    <w:p w14:paraId="76C6E257" w14:textId="77777777" w:rsidR="00BB1B68" w:rsidRDefault="00BB1B68" w:rsidP="00BB1B68"/>
    <w:p w14:paraId="012FEBB2" w14:textId="77777777" w:rsidR="00BB1B68" w:rsidRDefault="00BB1B68" w:rsidP="00BB1B68"/>
    <w:p w14:paraId="7A1CB344" w14:textId="77777777" w:rsidR="00BB1B68" w:rsidRDefault="00BB1B68" w:rsidP="00973B34">
      <w:pPr>
        <w:rPr>
          <w:szCs w:val="24"/>
        </w:rPr>
      </w:pPr>
    </w:p>
    <w:p w14:paraId="72DE84FB" w14:textId="4DE19190" w:rsidR="00973B34" w:rsidRDefault="00973B34" w:rsidP="00973B34"/>
    <w:p w14:paraId="619A0F29" w14:textId="77777777" w:rsidR="00973B34" w:rsidRDefault="00973B34">
      <w:pPr>
        <w:spacing w:after="160" w:line="259" w:lineRule="auto"/>
      </w:pPr>
      <w:r>
        <w:br w:type="page"/>
      </w:r>
    </w:p>
    <w:p w14:paraId="48D91AFE" w14:textId="3A51E651" w:rsidR="00973B34" w:rsidRPr="00973B34" w:rsidRDefault="00BB1B68" w:rsidP="00973B34">
      <w:pPr>
        <w:spacing w:after="160" w:line="259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Załącznik</w:t>
      </w:r>
      <w:r w:rsidR="002A3CB2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1 - 3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741"/>
        <w:gridCol w:w="1045"/>
        <w:gridCol w:w="827"/>
        <w:gridCol w:w="3119"/>
      </w:tblGrid>
      <w:tr w:rsidR="00973B34" w:rsidRPr="00973B34" w14:paraId="4DF4EDE1" w14:textId="77777777" w:rsidTr="007642F3">
        <w:trPr>
          <w:trHeight w:val="3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D6F5E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Lp.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654F8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Nazwa elementu przedmiotu zamówienia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6968C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Jednostki miary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A346D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Ilość, liczba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CA22F3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  <w:p w14:paraId="7BAB8696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  <w:p w14:paraId="7E571F2D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  <w:p w14:paraId="6F53F6C2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  <w:p w14:paraId="032E6299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  <w:p w14:paraId="25892D46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 xml:space="preserve">Opis </w:t>
            </w:r>
          </w:p>
          <w:p w14:paraId="1A9A97EC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minimalnych parametrów</w:t>
            </w:r>
          </w:p>
          <w:p w14:paraId="37C2F9C6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przedmiotu zamówienia</w:t>
            </w:r>
          </w:p>
        </w:tc>
      </w:tr>
      <w:tr w:rsidR="00973B34" w:rsidRPr="00973B34" w14:paraId="66EA5AC9" w14:textId="77777777" w:rsidTr="007642F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6BF7B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i/>
                <w:iCs/>
                <w:sz w:val="22"/>
                <w:lang w:eastAsia="pl-PL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CBD5B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i/>
                <w:iCs/>
                <w:sz w:val="22"/>
                <w:lang w:eastAsia="pl-PL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92692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i/>
                <w:iCs/>
                <w:sz w:val="22"/>
                <w:lang w:eastAsia="pl-PL"/>
              </w:rPr>
              <w:t>3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99911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i/>
                <w:iCs/>
                <w:sz w:val="22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14:paraId="4381D58D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i/>
                <w:iCs/>
                <w:sz w:val="22"/>
                <w:lang w:eastAsia="pl-PL"/>
              </w:rPr>
              <w:t>5</w:t>
            </w:r>
          </w:p>
        </w:tc>
      </w:tr>
      <w:tr w:rsidR="00973B34" w:rsidRPr="00973B34" w14:paraId="0B724330" w14:textId="77777777" w:rsidTr="007642F3">
        <w:trPr>
          <w:trHeight w:val="1150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C5AF" w14:textId="77777777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F62" w14:textId="120464CE" w:rsidR="00973B34" w:rsidRPr="007642F3" w:rsidRDefault="00973B34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Laptop z oprogramowaniem </w:t>
            </w:r>
            <w:r w:rsidR="00B94655" w:rsidRPr="007642F3">
              <w:rPr>
                <w:rFonts w:eastAsia="Times New Roman" w:cs="Times New Roman"/>
                <w:sz w:val="22"/>
                <w:lang w:eastAsia="pl-PL"/>
              </w:rPr>
              <w:t>biurowym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 oraz myszką </w:t>
            </w:r>
          </w:p>
          <w:p w14:paraId="57119D4B" w14:textId="742A7C23" w:rsidR="00973B34" w:rsidRPr="007642F3" w:rsidRDefault="00973B34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477" w14:textId="3444F159" w:rsidR="00973B34" w:rsidRPr="007642F3" w:rsidRDefault="007642F3" w:rsidP="007642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A7E" w14:textId="74430F31" w:rsidR="00973B34" w:rsidRPr="007642F3" w:rsidRDefault="00973B34" w:rsidP="007642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648" w14:textId="28CA7E96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Gwarancja</w:t>
            </w:r>
            <w:r w:rsidR="007642F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 xml:space="preserve">Min 3 lata </w:t>
            </w:r>
          </w:p>
          <w:p w14:paraId="14819F4D" w14:textId="7F211312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System Operacyjny min Microsoft Windows 1</w:t>
            </w:r>
            <w:r w:rsidR="00B94655"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1</w:t>
            </w: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 xml:space="preserve"> Pro</w:t>
            </w:r>
          </w:p>
          <w:p w14:paraId="485134A8" w14:textId="77777777" w:rsidR="00973B34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Przekątna Ekranu min 15,9 cali</w:t>
            </w:r>
          </w:p>
          <w:p w14:paraId="7A8985CF" w14:textId="7EF18E9A" w:rsid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Procesor w wyniku testu </w:t>
            </w:r>
            <w:proofErr w:type="spellStart"/>
            <w:r w:rsidRPr="007642F3">
              <w:rPr>
                <w:rFonts w:eastAsia="Times New Roman" w:cs="Times New Roman"/>
                <w:sz w:val="22"/>
                <w:lang w:eastAsia="pl-PL"/>
              </w:rPr>
              <w:t>pasmark</w:t>
            </w:r>
            <w:proofErr w:type="spellEnd"/>
            <w:r w:rsidR="007642F3">
              <w:rPr>
                <w:rFonts w:eastAsia="Times New Roman" w:cs="Times New Roman"/>
                <w:sz w:val="22"/>
                <w:lang w:eastAsia="pl-PL"/>
              </w:rPr>
              <w:t xml:space="preserve"> min 14000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, </w:t>
            </w:r>
          </w:p>
          <w:p w14:paraId="4DEFD9E7" w14:textId="15141CEF" w:rsidR="002D3E5F" w:rsidRPr="007642F3" w:rsidRDefault="007642F3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Pamięć podręczna L3 </w:t>
            </w:r>
            <w:r w:rsidR="002D3E5F" w:rsidRPr="007642F3">
              <w:rPr>
                <w:rFonts w:eastAsia="Times New Roman" w:cs="Times New Roman"/>
                <w:sz w:val="22"/>
                <w:lang w:eastAsia="pl-PL"/>
              </w:rPr>
              <w:t>min 12 MB</w:t>
            </w:r>
          </w:p>
          <w:p w14:paraId="13FF0A93" w14:textId="6BE0BD79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Dysk twardy SSD min 500 GB, Slot SSD, M.2</w:t>
            </w:r>
          </w:p>
          <w:p w14:paraId="6EF64843" w14:textId="06AD5224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Karta graficzna taktowanie min </w:t>
            </w:r>
            <w:r w:rsidR="00B94655" w:rsidRPr="007642F3">
              <w:rPr>
                <w:rFonts w:eastAsia="Times New Roman" w:cs="Times New Roman"/>
                <w:sz w:val="22"/>
                <w:lang w:eastAsia="pl-PL"/>
              </w:rPr>
              <w:t xml:space="preserve">400 MHz </w:t>
            </w:r>
          </w:p>
          <w:p w14:paraId="3525579A" w14:textId="36AB3214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Pamięć </w:t>
            </w:r>
            <w:r w:rsidR="007642F3">
              <w:rPr>
                <w:rFonts w:eastAsia="Times New Roman" w:cs="Times New Roman"/>
                <w:sz w:val="22"/>
                <w:lang w:eastAsia="pl-PL"/>
              </w:rPr>
              <w:t>RAM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 min 30 GB </w:t>
            </w:r>
          </w:p>
          <w:p w14:paraId="3E8760CD" w14:textId="77777777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standard militarny - MIL-STD-810H</w:t>
            </w:r>
          </w:p>
          <w:p w14:paraId="1A748F18" w14:textId="77777777" w:rsidR="009A0875" w:rsidRPr="007642F3" w:rsidRDefault="009A087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czytnik linii papilarnych</w:t>
            </w:r>
          </w:p>
          <w:p w14:paraId="29E98692" w14:textId="77777777" w:rsidR="009A0875" w:rsidRPr="007642F3" w:rsidRDefault="009A087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Max Waga </w:t>
            </w: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1.9 kg</w:t>
            </w:r>
          </w:p>
          <w:p w14:paraId="7CA6FF41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Oprogramowanie biurowe:</w:t>
            </w:r>
          </w:p>
          <w:p w14:paraId="277D3703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Współpracujące z systemem operacyjnym.</w:t>
            </w:r>
          </w:p>
          <w:p w14:paraId="1691FEAA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Okres licencji : Dożywotnia</w:t>
            </w:r>
          </w:p>
          <w:p w14:paraId="1F1C947D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Liczba stanowisk :1</w:t>
            </w:r>
          </w:p>
          <w:p w14:paraId="160278CF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Właściwości:</w:t>
            </w:r>
          </w:p>
          <w:p w14:paraId="00B80923" w14:textId="6351F69C" w:rsidR="00B94655" w:rsidRPr="007642F3" w:rsidRDefault="00B94655" w:rsidP="007642F3">
            <w:pPr>
              <w:pStyle w:val="Akapitzlist"/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Pakiet Burowy : Program pocztowy, Arkusz 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lastRenderedPageBreak/>
              <w:t xml:space="preserve">kalkulacyjny, Program do prezentacji, Program do </w:t>
            </w:r>
            <w:r w:rsidR="007642F3">
              <w:rPr>
                <w:rFonts w:eastAsia="Times New Roman" w:cs="Times New Roman"/>
                <w:sz w:val="22"/>
                <w:lang w:eastAsia="pl-PL"/>
              </w:rPr>
              <w:t xml:space="preserve">tworzenia 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>dokumentów tekstowych.</w:t>
            </w:r>
          </w:p>
          <w:p w14:paraId="60E22B6E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Język : Polski</w:t>
            </w:r>
          </w:p>
          <w:p w14:paraId="535065C6" w14:textId="7E0A883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Mysz:</w:t>
            </w:r>
          </w:p>
          <w:p w14:paraId="04087151" w14:textId="5A6E9E34" w:rsidR="00B94655" w:rsidRPr="007642F3" w:rsidRDefault="00B94655" w:rsidP="007642F3">
            <w:pPr>
              <w:pStyle w:val="Akapitzlist"/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Typ: Optyczna</w:t>
            </w:r>
          </w:p>
          <w:p w14:paraId="52EFEC25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Rozdzielczość: 1000 </w:t>
            </w:r>
            <w:proofErr w:type="spellStart"/>
            <w:r w:rsidRPr="007642F3">
              <w:rPr>
                <w:rFonts w:eastAsia="Times New Roman" w:cs="Times New Roman"/>
                <w:sz w:val="22"/>
                <w:lang w:eastAsia="pl-PL"/>
              </w:rPr>
              <w:t>dpi</w:t>
            </w:r>
            <w:proofErr w:type="spellEnd"/>
          </w:p>
          <w:p w14:paraId="4C5BDA07" w14:textId="77777777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Komunikacja z komputerem: Bezprzewodowa</w:t>
            </w:r>
          </w:p>
          <w:p w14:paraId="5BEC63C6" w14:textId="4D4A953C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Bateria w zestawie</w:t>
            </w:r>
          </w:p>
          <w:p w14:paraId="14047E69" w14:textId="0C86B87F" w:rsidR="00B94655" w:rsidRPr="007642F3" w:rsidRDefault="00B94655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Zasięg [m]:</w:t>
            </w:r>
            <w:r w:rsidR="007642F3">
              <w:rPr>
                <w:rFonts w:eastAsia="Times New Roman" w:cs="Times New Roman"/>
                <w:sz w:val="22"/>
                <w:lang w:eastAsia="pl-PL"/>
              </w:rPr>
              <w:t xml:space="preserve">min 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>10</w:t>
            </w:r>
          </w:p>
        </w:tc>
      </w:tr>
      <w:tr w:rsidR="00973B34" w:rsidRPr="00973B34" w14:paraId="6CB771A7" w14:textId="77777777" w:rsidTr="007642F3">
        <w:trPr>
          <w:trHeight w:val="1150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A71" w14:textId="7ECA31A5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lastRenderedPageBreak/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679" w14:textId="604C8F83" w:rsidR="00973B34" w:rsidRPr="007642F3" w:rsidRDefault="00973B34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Wilgotnościomierz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7D5A" w14:textId="6982B851" w:rsidR="00973B34" w:rsidRPr="007642F3" w:rsidRDefault="007642F3" w:rsidP="00973B3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706" w14:textId="79C3AFAE" w:rsidR="00973B34" w:rsidRPr="007642F3" w:rsidRDefault="00BB1B68" w:rsidP="007642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FB0" w14:textId="5EF6B86C" w:rsidR="00973B34" w:rsidRPr="007642F3" w:rsidRDefault="00E7544B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7642F3">
              <w:rPr>
                <w:rFonts w:cs="Times New Roman"/>
                <w:sz w:val="22"/>
              </w:rPr>
              <w:t>Zakres pomiarowy:</w:t>
            </w:r>
            <w:r w:rsidRPr="007642F3">
              <w:rPr>
                <w:rFonts w:cs="Times New Roman"/>
                <w:sz w:val="22"/>
              </w:rPr>
              <w:br/>
              <w:t>   wilg. powietrza 0 - 100 % RH</w:t>
            </w:r>
            <w:r w:rsidRPr="007642F3">
              <w:rPr>
                <w:rFonts w:cs="Times New Roman"/>
                <w:sz w:val="22"/>
              </w:rPr>
              <w:br/>
              <w:t>   temp. powietrza od - 5°C do 50°C</w:t>
            </w:r>
            <w:r w:rsidRPr="007642F3">
              <w:rPr>
                <w:rFonts w:cs="Times New Roman"/>
                <w:sz w:val="22"/>
              </w:rPr>
              <w:br/>
              <w:t>   wilg. drewna 6 - 60 % </w:t>
            </w:r>
            <w:hyperlink r:id="rId10" w:history="1">
              <w:r w:rsidRPr="007642F3">
                <w:rPr>
                  <w:rFonts w:cs="Times New Roman"/>
                  <w:color w:val="0000FF"/>
                  <w:sz w:val="22"/>
                  <w:u w:val="single"/>
                </w:rPr>
                <w:t xml:space="preserve">wilg. </w:t>
              </w:r>
              <w:proofErr w:type="spellStart"/>
              <w:r w:rsidRPr="007642F3">
                <w:rPr>
                  <w:rFonts w:cs="Times New Roman"/>
                  <w:color w:val="0000FF"/>
                  <w:sz w:val="22"/>
                  <w:u w:val="single"/>
                </w:rPr>
                <w:t>bezwzgl</w:t>
              </w:r>
              <w:proofErr w:type="spellEnd"/>
              <w:r w:rsidRPr="007642F3">
                <w:rPr>
                  <w:rFonts w:cs="Times New Roman"/>
                  <w:color w:val="0000FF"/>
                  <w:sz w:val="22"/>
                  <w:u w:val="single"/>
                </w:rPr>
                <w:t>.</w:t>
              </w:r>
            </w:hyperlink>
            <w:r w:rsidRPr="007642F3">
              <w:rPr>
                <w:rFonts w:cs="Times New Roman"/>
                <w:sz w:val="22"/>
              </w:rPr>
              <w:br/>
              <w:t>   wilg. mat. budowlanych wskaźnik</w:t>
            </w:r>
            <w:r w:rsidRPr="007642F3">
              <w:rPr>
                <w:rFonts w:cs="Times New Roman"/>
                <w:sz w:val="22"/>
              </w:rPr>
              <w:br/>
              <w:t>   temp. punktu rosy od -9° do 50°C</w:t>
            </w:r>
          </w:p>
          <w:p w14:paraId="3A0DEB44" w14:textId="62F4C932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7642F3">
              <w:rPr>
                <w:rFonts w:cs="Times New Roman"/>
                <w:sz w:val="22"/>
              </w:rPr>
              <w:t>Dokładność</w:t>
            </w:r>
            <w:r w:rsidRPr="007642F3">
              <w:rPr>
                <w:rFonts w:cs="Times New Roman"/>
                <w:sz w:val="22"/>
              </w:rPr>
              <w:br/>
              <w:t>   wilg. powietrza (przy 20°C) ± 2% w zakresie 20 – 85% RH, ± 3% w pozostałych częściach zakresu</w:t>
            </w:r>
            <w:r w:rsidRPr="007642F3">
              <w:rPr>
                <w:rFonts w:cs="Times New Roman"/>
                <w:sz w:val="22"/>
              </w:rPr>
              <w:br/>
              <w:t>   temp. powietrza ± 1°C (±2°F)</w:t>
            </w:r>
          </w:p>
          <w:p w14:paraId="33FC2F83" w14:textId="5C95FBB4" w:rsidR="002D3E5F" w:rsidRPr="007642F3" w:rsidRDefault="002D3E5F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973B34" w:rsidRPr="00973B34" w14:paraId="591060BF" w14:textId="77777777" w:rsidTr="007642F3">
        <w:trPr>
          <w:trHeight w:val="1150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64540" w14:textId="2DDF7B3B" w:rsidR="00973B34" w:rsidRPr="007642F3" w:rsidRDefault="00973B34" w:rsidP="00973B3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A5AF" w14:textId="54C0AD6E" w:rsidR="00973B34" w:rsidRPr="007642F3" w:rsidRDefault="00973B34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Miernik tlenku węgla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E099" w14:textId="2D8565B6" w:rsidR="00973B34" w:rsidRPr="007642F3" w:rsidRDefault="007642F3" w:rsidP="00973B3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25FF" w14:textId="719BCF28" w:rsidR="00973B34" w:rsidRPr="007642F3" w:rsidRDefault="00BB1B68" w:rsidP="007642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F04" w14:textId="40A43367" w:rsidR="00973B34" w:rsidRPr="007642F3" w:rsidRDefault="00973B34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Zakres pomiaru tlenku węgla (</w:t>
            </w:r>
            <w:proofErr w:type="spellStart"/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ppm</w:t>
            </w:r>
            <w:proofErr w:type="spellEnd"/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):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 0~1000 (±5% lub ±5 </w:t>
            </w:r>
            <w:proofErr w:type="spellStart"/>
            <w:r w:rsidRPr="007642F3">
              <w:rPr>
                <w:rFonts w:eastAsia="Times New Roman" w:cs="Times New Roman"/>
                <w:sz w:val="22"/>
                <w:lang w:eastAsia="pl-PL"/>
              </w:rPr>
              <w:t>ppm</w:t>
            </w:r>
            <w:proofErr w:type="spellEnd"/>
            <w:r w:rsidRPr="007642F3">
              <w:rPr>
                <w:rFonts w:eastAsia="Times New Roman" w:cs="Times New Roman"/>
                <w:sz w:val="22"/>
                <w:lang w:eastAsia="pl-PL"/>
              </w:rPr>
              <w:t>)</w:t>
            </w:r>
          </w:p>
          <w:p w14:paraId="6760DF36" w14:textId="4A1D46BC" w:rsidR="00973B34" w:rsidRPr="007642F3" w:rsidRDefault="00973B34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Czułość: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 xml:space="preserve"> 1 </w:t>
            </w:r>
            <w:proofErr w:type="spellStart"/>
            <w:r w:rsidRPr="007642F3">
              <w:rPr>
                <w:rFonts w:eastAsia="Times New Roman" w:cs="Times New Roman"/>
                <w:sz w:val="22"/>
                <w:lang w:eastAsia="pl-PL"/>
              </w:rPr>
              <w:t>ppm</w:t>
            </w:r>
            <w:proofErr w:type="spellEnd"/>
          </w:p>
          <w:p w14:paraId="4089BEE6" w14:textId="626B5C5E" w:rsidR="002D3E5F" w:rsidRPr="007642F3" w:rsidRDefault="002D3E5F" w:rsidP="007642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Czas reakcji: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> &lt;60 s</w:t>
            </w:r>
          </w:p>
          <w:p w14:paraId="182EAF17" w14:textId="77777777" w:rsidR="002D3E5F" w:rsidRPr="007642F3" w:rsidRDefault="002D3E5F" w:rsidP="007642F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7642F3">
              <w:rPr>
                <w:rFonts w:eastAsia="Times New Roman" w:cs="Times New Roman"/>
                <w:b/>
                <w:bCs/>
                <w:sz w:val="22"/>
                <w:lang w:eastAsia="pl-PL"/>
              </w:rPr>
              <w:t>Auto test czujnika:</w:t>
            </w:r>
            <w:r w:rsidRPr="007642F3">
              <w:rPr>
                <w:rFonts w:eastAsia="Times New Roman" w:cs="Times New Roman"/>
                <w:sz w:val="22"/>
                <w:lang w:eastAsia="pl-PL"/>
              </w:rPr>
              <w:t> Tak</w:t>
            </w:r>
          </w:p>
          <w:p w14:paraId="4BC35ED6" w14:textId="77777777" w:rsidR="002D3E5F" w:rsidRPr="007642F3" w:rsidRDefault="002D3E5F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</w:p>
          <w:p w14:paraId="24868E5E" w14:textId="1731AA59" w:rsidR="002D3E5F" w:rsidRPr="007642F3" w:rsidRDefault="002D3E5F" w:rsidP="00973B34">
            <w:pPr>
              <w:spacing w:after="0" w:line="240" w:lineRule="auto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14:paraId="39882F07" w14:textId="77777777" w:rsidR="00973B34" w:rsidRPr="00973B34" w:rsidRDefault="00973B34" w:rsidP="00973B34">
      <w:pPr>
        <w:spacing w:after="160" w:line="259" w:lineRule="auto"/>
        <w:rPr>
          <w:rFonts w:asciiTheme="minorHAnsi" w:hAnsiTheme="minorHAnsi"/>
          <w:sz w:val="22"/>
        </w:rPr>
      </w:pPr>
    </w:p>
    <w:p w14:paraId="7518A792" w14:textId="77777777" w:rsidR="00973B34" w:rsidRPr="00E5420B" w:rsidRDefault="00973B34" w:rsidP="00973B34"/>
    <w:sectPr w:rsidR="00973B34" w:rsidRPr="00E5420B" w:rsidSect="00ED4EC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AB46" w14:textId="77777777" w:rsidR="008D1C01" w:rsidRDefault="008D1C01" w:rsidP="00ED33E1">
      <w:pPr>
        <w:spacing w:after="0" w:line="240" w:lineRule="auto"/>
      </w:pPr>
      <w:r>
        <w:separator/>
      </w:r>
    </w:p>
  </w:endnote>
  <w:endnote w:type="continuationSeparator" w:id="0">
    <w:p w14:paraId="3C4B3128" w14:textId="77777777" w:rsidR="008D1C01" w:rsidRDefault="008D1C01" w:rsidP="00ED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61A9B" w14:textId="2BE00F29" w:rsidR="00492E5E" w:rsidRDefault="00492E5E" w:rsidP="00492E5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7292C" w14:textId="77777777" w:rsidR="008D1C01" w:rsidRDefault="008D1C01" w:rsidP="00ED33E1">
      <w:pPr>
        <w:spacing w:after="0" w:line="240" w:lineRule="auto"/>
      </w:pPr>
      <w:r>
        <w:separator/>
      </w:r>
    </w:p>
  </w:footnote>
  <w:footnote w:type="continuationSeparator" w:id="0">
    <w:p w14:paraId="4E5ECD4F" w14:textId="77777777" w:rsidR="008D1C01" w:rsidRDefault="008D1C01" w:rsidP="00ED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D6C7" w14:textId="501216A0" w:rsidR="00ED33E1" w:rsidRDefault="00973B34" w:rsidP="00400E9A">
    <w:pPr>
      <w:pStyle w:val="Nagwek"/>
      <w:tabs>
        <w:tab w:val="clear" w:pos="4536"/>
        <w:tab w:val="clear" w:pos="9072"/>
        <w:tab w:val="left" w:pos="3262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0FAE7C4" wp14:editId="6F1A845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1260" cy="1316990"/>
          <wp:effectExtent l="0" t="0" r="2540" b="0"/>
          <wp:wrapThrough wrapText="bothSides">
            <wp:wrapPolygon edited="0">
              <wp:start x="0" y="0"/>
              <wp:lineTo x="0" y="21246"/>
              <wp:lineTo x="21553" y="21246"/>
              <wp:lineTo x="21553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0E9A">
      <w:tab/>
    </w:r>
  </w:p>
  <w:p w14:paraId="389E6004" w14:textId="77777777" w:rsidR="00ED33E1" w:rsidRDefault="00084C3D" w:rsidP="00084C3D">
    <w:pPr>
      <w:pStyle w:val="Nagwek"/>
      <w:tabs>
        <w:tab w:val="clear" w:pos="4536"/>
        <w:tab w:val="clear" w:pos="9072"/>
        <w:tab w:val="left" w:pos="7269"/>
      </w:tabs>
    </w:pPr>
    <w:r>
      <w:tab/>
    </w:r>
  </w:p>
  <w:p w14:paraId="2ED65D7C" w14:textId="77777777" w:rsidR="00ED33E1" w:rsidRDefault="00400E9A" w:rsidP="008278F8">
    <w:pPr>
      <w:pStyle w:val="Nagwek"/>
      <w:tabs>
        <w:tab w:val="clear" w:pos="4536"/>
        <w:tab w:val="clear" w:pos="9072"/>
        <w:tab w:val="left" w:pos="2325"/>
        <w:tab w:val="left" w:pos="3973"/>
      </w:tabs>
    </w:pPr>
    <w:r>
      <w:tab/>
    </w:r>
    <w:r w:rsidR="008278F8">
      <w:tab/>
    </w:r>
  </w:p>
  <w:p w14:paraId="70CD2454" w14:textId="77777777" w:rsidR="00ED33E1" w:rsidRDefault="00ED33E1">
    <w:pPr>
      <w:pStyle w:val="Nagwek"/>
    </w:pPr>
  </w:p>
  <w:p w14:paraId="1CCB0FB8" w14:textId="2FFD7836" w:rsidR="00ED33E1" w:rsidRDefault="00ED4EC8" w:rsidP="00ED4EC8">
    <w:pPr>
      <w:pStyle w:val="Nagwek"/>
      <w:tabs>
        <w:tab w:val="clear" w:pos="4536"/>
        <w:tab w:val="clear" w:pos="9072"/>
        <w:tab w:val="left" w:pos="64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9F0" w14:textId="0E0DFD02" w:rsidR="00ED4EC8" w:rsidRDefault="00ED4E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59642C" wp14:editId="334D56D9">
          <wp:simplePos x="0" y="0"/>
          <wp:positionH relativeFrom="page">
            <wp:align>right</wp:align>
          </wp:positionH>
          <wp:positionV relativeFrom="paragraph">
            <wp:posOffset>-299085</wp:posOffset>
          </wp:positionV>
          <wp:extent cx="7541260" cy="1316990"/>
          <wp:effectExtent l="0" t="0" r="2540" b="0"/>
          <wp:wrapThrough wrapText="bothSides">
            <wp:wrapPolygon edited="0">
              <wp:start x="0" y="0"/>
              <wp:lineTo x="0" y="21246"/>
              <wp:lineTo x="21553" y="21246"/>
              <wp:lineTo x="21553" y="0"/>
              <wp:lineTo x="0" y="0"/>
            </wp:wrapPolygon>
          </wp:wrapThrough>
          <wp:docPr id="14483331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BA0"/>
    <w:multiLevelType w:val="hybridMultilevel"/>
    <w:tmpl w:val="608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8D4"/>
    <w:multiLevelType w:val="hybridMultilevel"/>
    <w:tmpl w:val="032E66D4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485506"/>
    <w:multiLevelType w:val="hybridMultilevel"/>
    <w:tmpl w:val="412EE302"/>
    <w:lvl w:ilvl="0" w:tplc="2D383C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82C7596">
      <w:start w:val="1"/>
      <w:numFmt w:val="decimal"/>
      <w:lvlText w:val="%2)"/>
      <w:lvlJc w:val="right"/>
      <w:pPr>
        <w:ind w:left="1440" w:hanging="360"/>
      </w:pPr>
      <w:rPr>
        <w:rFonts w:hint="default"/>
        <w:i w:val="0"/>
      </w:rPr>
    </w:lvl>
    <w:lvl w:ilvl="2" w:tplc="9F4EF3A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943066E8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6476"/>
    <w:multiLevelType w:val="hybridMultilevel"/>
    <w:tmpl w:val="41F82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C41733"/>
    <w:multiLevelType w:val="hybridMultilevel"/>
    <w:tmpl w:val="78C8199A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1E67A2"/>
    <w:multiLevelType w:val="multilevel"/>
    <w:tmpl w:val="FC8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2F"/>
    <w:rsid w:val="00084C3D"/>
    <w:rsid w:val="00085250"/>
    <w:rsid w:val="00097EAC"/>
    <w:rsid w:val="00110294"/>
    <w:rsid w:val="00115C8C"/>
    <w:rsid w:val="001F721D"/>
    <w:rsid w:val="002A3CB2"/>
    <w:rsid w:val="002A5E2C"/>
    <w:rsid w:val="002D3E5F"/>
    <w:rsid w:val="00400E9A"/>
    <w:rsid w:val="004500C6"/>
    <w:rsid w:val="00492E5E"/>
    <w:rsid w:val="004A0B33"/>
    <w:rsid w:val="00514155"/>
    <w:rsid w:val="00535A5A"/>
    <w:rsid w:val="00540E1D"/>
    <w:rsid w:val="006A4E6C"/>
    <w:rsid w:val="00747876"/>
    <w:rsid w:val="007642F3"/>
    <w:rsid w:val="0077718D"/>
    <w:rsid w:val="007F41A7"/>
    <w:rsid w:val="007F6AF2"/>
    <w:rsid w:val="007F6B7A"/>
    <w:rsid w:val="00804282"/>
    <w:rsid w:val="008278F8"/>
    <w:rsid w:val="0084628D"/>
    <w:rsid w:val="00857813"/>
    <w:rsid w:val="008A40AF"/>
    <w:rsid w:val="008D1C01"/>
    <w:rsid w:val="009345B4"/>
    <w:rsid w:val="009662AA"/>
    <w:rsid w:val="00972F8D"/>
    <w:rsid w:val="00973B34"/>
    <w:rsid w:val="009A0875"/>
    <w:rsid w:val="00A760D0"/>
    <w:rsid w:val="00A92E95"/>
    <w:rsid w:val="00AB4B3B"/>
    <w:rsid w:val="00B61E98"/>
    <w:rsid w:val="00B94655"/>
    <w:rsid w:val="00BB1B68"/>
    <w:rsid w:val="00C27AE5"/>
    <w:rsid w:val="00CA482F"/>
    <w:rsid w:val="00CD01D6"/>
    <w:rsid w:val="00CF2D96"/>
    <w:rsid w:val="00CF4D40"/>
    <w:rsid w:val="00D124BB"/>
    <w:rsid w:val="00D6213E"/>
    <w:rsid w:val="00D67B4E"/>
    <w:rsid w:val="00E5420B"/>
    <w:rsid w:val="00E7011D"/>
    <w:rsid w:val="00E7544B"/>
    <w:rsid w:val="00EB2076"/>
    <w:rsid w:val="00EC5BEA"/>
    <w:rsid w:val="00ED1176"/>
    <w:rsid w:val="00ED33E1"/>
    <w:rsid w:val="00ED4EC8"/>
    <w:rsid w:val="00EF2FC4"/>
    <w:rsid w:val="00FB7D0C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9EB7"/>
  <w15:chartTrackingRefBased/>
  <w15:docId w15:val="{15675C28-DDF4-441B-BA98-8FF53E8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B3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3E1"/>
  </w:style>
  <w:style w:type="paragraph" w:styleId="Stopka">
    <w:name w:val="footer"/>
    <w:basedOn w:val="Normalny"/>
    <w:link w:val="StopkaZnak"/>
    <w:uiPriority w:val="99"/>
    <w:unhideWhenUsed/>
    <w:rsid w:val="00ED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3E1"/>
  </w:style>
  <w:style w:type="character" w:styleId="Hipercze">
    <w:name w:val="Hyperlink"/>
    <w:rsid w:val="00973B34"/>
    <w:rPr>
      <w:color w:val="000080"/>
      <w:u w:val="single"/>
    </w:rPr>
  </w:style>
  <w:style w:type="paragraph" w:styleId="Akapitzlist">
    <w:name w:val="List Paragraph"/>
    <w:basedOn w:val="Normalny"/>
    <w:qFormat/>
    <w:rsid w:val="00973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511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6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665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9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891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9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-gorzyce@gminagorzyc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nel.com.pl/download/wilg_wz_bwz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z@gminagorzy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AC3E-D937-41C0-81B8-8AC26C0D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m.stachula</cp:lastModifiedBy>
  <cp:revision>2</cp:revision>
  <cp:lastPrinted>2024-09-23T13:10:00Z</cp:lastPrinted>
  <dcterms:created xsi:type="dcterms:W3CDTF">2024-09-24T07:22:00Z</dcterms:created>
  <dcterms:modified xsi:type="dcterms:W3CDTF">2024-09-24T07:22:00Z</dcterms:modified>
</cp:coreProperties>
</file>