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559F" w:rsidRPr="00BF034E">
        <w:rPr>
          <w:sz w:val="24"/>
          <w:szCs w:val="24"/>
        </w:rPr>
        <w:t>Znak: PL-I.6730.</w:t>
      </w:r>
      <w:r w:rsidR="0088559F">
        <w:rPr>
          <w:sz w:val="24"/>
          <w:szCs w:val="24"/>
        </w:rPr>
        <w:t>65</w:t>
      </w:r>
      <w:r w:rsidR="0088559F" w:rsidRPr="00BF034E">
        <w:rPr>
          <w:sz w:val="24"/>
          <w:szCs w:val="24"/>
        </w:rPr>
        <w:t>.2024</w:t>
      </w:r>
      <w:r w:rsidR="0088559F">
        <w:rPr>
          <w:sz w:val="24"/>
          <w:szCs w:val="24"/>
        </w:rPr>
        <w:t xml:space="preserve">                </w:t>
      </w:r>
      <w:r w:rsidR="0088559F" w:rsidRPr="00BF034E">
        <w:rPr>
          <w:sz w:val="24"/>
          <w:szCs w:val="24"/>
        </w:rPr>
        <w:t xml:space="preserve">     </w:t>
      </w:r>
      <w:r w:rsidR="0088559F">
        <w:rPr>
          <w:sz w:val="24"/>
          <w:szCs w:val="24"/>
        </w:rPr>
        <w:t xml:space="preserve">        </w:t>
      </w:r>
      <w:r w:rsidR="0088559F" w:rsidRPr="00BF034E">
        <w:rPr>
          <w:sz w:val="24"/>
          <w:szCs w:val="24"/>
        </w:rPr>
        <w:t xml:space="preserve">            Gorzyce, dnia </w:t>
      </w:r>
      <w:r w:rsidR="0088559F">
        <w:rPr>
          <w:sz w:val="24"/>
          <w:szCs w:val="24"/>
        </w:rPr>
        <w:t>25 października</w:t>
      </w:r>
      <w:r w:rsidR="0088559F" w:rsidRPr="00BF034E">
        <w:rPr>
          <w:sz w:val="24"/>
          <w:szCs w:val="24"/>
        </w:rPr>
        <w:t xml:space="preserve">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4017C0">
        <w:rPr>
          <w:sz w:val="24"/>
        </w:rPr>
        <w:t>6</w:t>
      </w:r>
      <w:r w:rsidR="0088559F">
        <w:rPr>
          <w:sz w:val="24"/>
        </w:rPr>
        <w:t>5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B5558A" w:rsidRPr="008B0A56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B5558A" w:rsidRPr="0063473E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3B4722" w:rsidRPr="004017C0" w:rsidRDefault="00B5558A" w:rsidP="004017C0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88559F" w:rsidRPr="00862330" w:rsidRDefault="0088559F" w:rsidP="0088559F">
      <w:pPr>
        <w:pStyle w:val="NormalnyWeb"/>
        <w:spacing w:before="0" w:line="276" w:lineRule="auto"/>
        <w:ind w:left="284"/>
        <w:jc w:val="both"/>
      </w:pPr>
      <w:r w:rsidRPr="00DC0018">
        <w:rPr>
          <w:bCs/>
          <w:i/>
          <w:szCs w:val="24"/>
        </w:rPr>
        <w:t xml:space="preserve">„Realizacja zespołu magazynów energii” </w:t>
      </w:r>
      <w:r w:rsidRPr="00DC0018">
        <w:rPr>
          <w:bCs/>
          <w:szCs w:val="24"/>
        </w:rPr>
        <w:t xml:space="preserve">na terenie inwestycji stanowiącym działki nr </w:t>
      </w:r>
      <w:proofErr w:type="spellStart"/>
      <w:r w:rsidRPr="00DC0018">
        <w:rPr>
          <w:bCs/>
          <w:szCs w:val="24"/>
        </w:rPr>
        <w:t>ewid</w:t>
      </w:r>
      <w:proofErr w:type="spellEnd"/>
      <w:r w:rsidRPr="00DC0018">
        <w:rPr>
          <w:bCs/>
          <w:szCs w:val="24"/>
        </w:rPr>
        <w:t>. 719, 720, 721, 722, 723 w miejscowości Motycze Poduchowne w Gminie Gorzyce</w:t>
      </w:r>
      <w:r w:rsidRPr="00DC0018">
        <w:t>.</w:t>
      </w:r>
    </w:p>
    <w:p w:rsidR="0088559F" w:rsidRPr="00146AC8" w:rsidRDefault="0088559F" w:rsidP="0088559F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>na wniosek</w:t>
      </w:r>
      <w:r w:rsidRPr="00146AC8">
        <w:rPr>
          <w:b/>
        </w:rPr>
        <w:t>:</w:t>
      </w:r>
    </w:p>
    <w:p w:rsidR="0088559F" w:rsidRPr="00136F76" w:rsidRDefault="0088559F" w:rsidP="0088559F">
      <w:pPr>
        <w:spacing w:line="276" w:lineRule="auto"/>
        <w:ind w:left="284"/>
        <w:jc w:val="both"/>
      </w:pPr>
      <w:r w:rsidRPr="00DC0018">
        <w:rPr>
          <w:color w:val="auto"/>
          <w:kern w:val="0"/>
          <w:sz w:val="24"/>
        </w:rPr>
        <w:t>PCWO ENEGRY PROJEKT SP. Z O.O. ul. Emilii Plater 53</w:t>
      </w:r>
      <w:r>
        <w:rPr>
          <w:color w:val="auto"/>
          <w:kern w:val="0"/>
          <w:sz w:val="24"/>
        </w:rPr>
        <w:t>,</w:t>
      </w:r>
      <w:r w:rsidRPr="00DC0018">
        <w:rPr>
          <w:color w:val="auto"/>
          <w:kern w:val="0"/>
          <w:sz w:val="24"/>
        </w:rPr>
        <w:t xml:space="preserve"> 00-113 Warszawa</w:t>
      </w:r>
      <w:r>
        <w:rPr>
          <w:color w:val="auto"/>
          <w:kern w:val="0"/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lastRenderedPageBreak/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B5558A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</w:p>
    <w:p w:rsidR="005C3321" w:rsidRPr="00AA6B40" w:rsidRDefault="005C3321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0" w:name="_GoBack"/>
      <w:bookmarkEnd w:id="0"/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00726"/>
    <w:rsid w:val="004017C0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8559F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2024-04-16T09:03:00Z</cp:lastPrinted>
  <dcterms:created xsi:type="dcterms:W3CDTF">2024-10-25T08:10:00Z</dcterms:created>
  <dcterms:modified xsi:type="dcterms:W3CDTF">2024-10-25T11:32:00Z</dcterms:modified>
</cp:coreProperties>
</file>