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EA" w:rsidRPr="004D6A4F" w:rsidRDefault="00143DEA" w:rsidP="00B11A1F">
      <w:pPr>
        <w:jc w:val="both"/>
      </w:pPr>
      <w:r w:rsidRPr="004D6A4F">
        <w:rPr>
          <w:noProof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-571500</wp:posOffset>
            </wp:positionV>
            <wp:extent cx="42545" cy="9622790"/>
            <wp:effectExtent l="19050" t="0" r="0" b="0"/>
            <wp:wrapNone/>
            <wp:docPr id="11" name="Obraz 11" descr="ban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er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9622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D6A4F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-571500</wp:posOffset>
            </wp:positionV>
            <wp:extent cx="781685" cy="914400"/>
            <wp:effectExtent l="19050" t="0" r="0" b="0"/>
            <wp:wrapNone/>
            <wp:docPr id="9" name="Obraz 9" descr="her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99F">
        <w:rPr>
          <w:noProof/>
        </w:rPr>
        <w:pict>
          <v:group id="_x0000_s1026" style="position:absolute;left:0;text-align:left;margin-left:91.05pt;margin-top:-45pt;width:5in;height:97.9pt;z-index:251659264;mso-position-horizontal-relative:text;mso-position-vertical-relative:text" coordorigin="3217,697" coordsize="7200,1958">
            <v:group id="_x0000_s1027" style="position:absolute;left:3217;top:697;width:6804;height:1720" coordorigin="3217,697" coordsize="6804,17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657;top:697;width:4076;height:567;mso-wrap-distance-left:2.88pt;mso-wrap-distance-top:2.88pt;mso-wrap-distance-right:2.88pt;mso-wrap-distance-bottom:2.88pt" filled="f" stroked="f" insetpen="t" o:cliptowrap="t">
                <v:shadow color="#ccc"/>
                <v:textbox style="mso-next-textbox:#_x0000_s1028;mso-column-margin:2mm" inset="2.88pt,2.88pt,2.88pt,2.88pt">
                  <w:txbxContent>
                    <w:p w:rsidR="00143DEA" w:rsidRDefault="00143DEA" w:rsidP="00143DEA">
                      <w:pPr>
                        <w:pStyle w:val="Nagwek1"/>
                      </w:pPr>
                      <w:r>
                        <w:rPr>
                          <w:rStyle w:val="Uwydatnienie"/>
                          <w:i w:val="0"/>
                          <w:iCs w:val="0"/>
                        </w:rPr>
                        <w:t>Wójt Gminy Gorzyce</w:t>
                      </w:r>
                    </w:p>
                  </w:txbxContent>
                </v:textbox>
              </v:shape>
              <v:line id="_x0000_s1029" style="position:absolute;mso-wrap-distance-left:2.88pt;mso-wrap-distance-top:2.88pt;mso-wrap-distance-right:2.88pt;mso-wrap-distance-bottom:2.88pt" from="3217,1264" to="10021,1264" strokecolor="#007bc5" o:cliptowrap="t">
                <v:shadow color="#ccc"/>
              </v:line>
              <v:line id="_x0000_s1030" style="position:absolute;mso-wrap-distance-left:2.88pt;mso-wrap-distance-top:2.88pt;mso-wrap-distance-right:2.88pt;mso-wrap-distance-bottom:2.88pt" from="3217,1320" to="10021,1320" strokecolor="#f7ce00" strokeweight="2.25pt" o:cliptowrap="t">
                <v:shadow color="#ccc"/>
              </v:line>
              <v:shape id="_x0000_s1031" type="#_x0000_t202" style="position:absolute;left:4117;top:1547;width:2700;height:870" filled="f" stroked="f" insetpen="t" o:cliptowrap="t">
                <v:textbox style="mso-next-textbox:#_x0000_s1031;mso-column-margin:2mm">
                  <w:txbxContent>
                    <w:p w:rsidR="00143DEA" w:rsidRDefault="00143DEA" w:rsidP="00143DEA">
                      <w:pPr>
                        <w:widowControl w:val="0"/>
                        <w:ind w:left="1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ul. Sandomierska 75</w:t>
                      </w:r>
                    </w:p>
                    <w:p w:rsidR="00143DEA" w:rsidRDefault="00143DEA" w:rsidP="00143DEA">
                      <w:pPr>
                        <w:widowControl w:val="0"/>
                        <w:ind w:left="180"/>
                      </w:pPr>
                      <w:r>
                        <w:rPr>
                          <w:b/>
                          <w:bCs/>
                        </w:rPr>
                        <w:t>39-432 Gorzyce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v:group>
            <v:shape id="_x0000_s1032" type="#_x0000_t202" style="position:absolute;left:6873;top:1417;width:3544;height:1238" filled="f" stroked="f" insetpen="t" o:cliptowrap="t">
              <v:textbox style="mso-next-textbox:#_x0000_s1032;mso-column-margin:2mm">
                <w:txbxContent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telefon:  (0-15) 836 20 75</w:t>
                    </w:r>
                  </w:p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fax: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ab/>
                      <w:t>(0-15) 836 22 09</w:t>
                    </w:r>
                  </w:p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e-mail: ug@</w:t>
                    </w:r>
                    <w:r w:rsidR="00AA6927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gminagorzyce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.pl</w:t>
                    </w:r>
                  </w:p>
                  <w:p w:rsidR="00143DEA" w:rsidRDefault="00143DEA" w:rsidP="00143DEA">
                    <w:pPr>
                      <w:widowControl w:val="0"/>
                    </w:pPr>
                    <w:r>
                      <w:t>witryna: www.gminagorzyce.pl</w:t>
                    </w:r>
                  </w:p>
                </w:txbxContent>
              </v:textbox>
            </v:shape>
          </v:group>
        </w:pict>
      </w:r>
      <w:r w:rsidR="00511AE1" w:rsidRPr="004D6A4F">
        <w:t>g</w:t>
      </w:r>
      <w:r w:rsidR="00010D56" w:rsidRPr="004D6A4F">
        <w:t>i</w:t>
      </w:r>
    </w:p>
    <w:p w:rsidR="00143DEA" w:rsidRPr="004D6A4F" w:rsidRDefault="00143DEA" w:rsidP="00B11A1F">
      <w:pPr>
        <w:jc w:val="both"/>
      </w:pPr>
    </w:p>
    <w:p w:rsidR="00143DEA" w:rsidRPr="004D6A4F" w:rsidRDefault="00143DEA" w:rsidP="00B11A1F">
      <w:pPr>
        <w:jc w:val="both"/>
      </w:pPr>
    </w:p>
    <w:p w:rsidR="00227E26" w:rsidRPr="004D6A4F" w:rsidRDefault="00143DEA" w:rsidP="00B11A1F">
      <w:pPr>
        <w:jc w:val="both"/>
      </w:pPr>
      <w:r w:rsidRPr="004D6A4F">
        <w:rPr>
          <w:noProof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127000</wp:posOffset>
            </wp:positionV>
            <wp:extent cx="6444615" cy="68580"/>
            <wp:effectExtent l="19050" t="0" r="0" b="0"/>
            <wp:wrapNone/>
            <wp:docPr id="10" name="Obraz 10" descr="bo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cz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68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27E26" w:rsidRPr="004D6A4F" w:rsidRDefault="00227E26" w:rsidP="00B11A1F">
      <w:pPr>
        <w:jc w:val="both"/>
      </w:pPr>
    </w:p>
    <w:p w:rsidR="00227E26" w:rsidRPr="004D6A4F" w:rsidRDefault="00227E26" w:rsidP="00B11A1F">
      <w:pPr>
        <w:jc w:val="both"/>
      </w:pPr>
    </w:p>
    <w:p w:rsidR="00227E26" w:rsidRPr="004D6A4F" w:rsidRDefault="00227E26" w:rsidP="00B11A1F">
      <w:pPr>
        <w:jc w:val="both"/>
      </w:pPr>
    </w:p>
    <w:p w:rsidR="00227E26" w:rsidRPr="004D6A4F" w:rsidRDefault="00227E26" w:rsidP="00B11A1F">
      <w:pPr>
        <w:jc w:val="both"/>
        <w:rPr>
          <w:b/>
        </w:rPr>
      </w:pPr>
      <w:r w:rsidRPr="004D6A4F">
        <w:rPr>
          <w:b/>
        </w:rPr>
        <w:t>Załącznik do decyzji o środowiskowych uwarunkowaniach znak: Och-I.6220</w:t>
      </w:r>
      <w:r w:rsidR="00261B72">
        <w:rPr>
          <w:b/>
        </w:rPr>
        <w:t>.3.</w:t>
      </w:r>
      <w:r w:rsidRPr="004D6A4F">
        <w:rPr>
          <w:b/>
        </w:rPr>
        <w:t>20</w:t>
      </w:r>
      <w:r w:rsidR="00FE35C3" w:rsidRPr="004D6A4F">
        <w:rPr>
          <w:b/>
        </w:rPr>
        <w:t>2</w:t>
      </w:r>
      <w:r w:rsidR="001E56CB">
        <w:rPr>
          <w:b/>
        </w:rPr>
        <w:t>4</w:t>
      </w:r>
      <w:r w:rsidRPr="004D6A4F">
        <w:rPr>
          <w:b/>
        </w:rPr>
        <w:t xml:space="preserve"> </w:t>
      </w:r>
      <w:r w:rsidRPr="004D6A4F">
        <w:rPr>
          <w:b/>
        </w:rPr>
        <w:br/>
        <w:t>z dnia</w:t>
      </w:r>
      <w:r w:rsidR="000F351B" w:rsidRPr="004D6A4F">
        <w:rPr>
          <w:b/>
        </w:rPr>
        <w:t xml:space="preserve"> </w:t>
      </w:r>
      <w:r w:rsidR="00D4729A" w:rsidRPr="004D6A4F">
        <w:rPr>
          <w:b/>
        </w:rPr>
        <w:t xml:space="preserve"> </w:t>
      </w:r>
      <w:r w:rsidR="00261B72">
        <w:rPr>
          <w:b/>
        </w:rPr>
        <w:t xml:space="preserve">29.10.2024 r. </w:t>
      </w:r>
    </w:p>
    <w:p w:rsidR="00227E26" w:rsidRPr="004D6A4F" w:rsidRDefault="00227E26" w:rsidP="00B11A1F">
      <w:pPr>
        <w:jc w:val="both"/>
        <w:rPr>
          <w:b/>
        </w:rPr>
      </w:pPr>
    </w:p>
    <w:p w:rsidR="00227E26" w:rsidRPr="004D6A4F" w:rsidRDefault="00227E26" w:rsidP="00B11A1F">
      <w:pPr>
        <w:pStyle w:val="Tekstpodstawowy"/>
        <w:spacing w:line="240" w:lineRule="auto"/>
        <w:ind w:right="-2"/>
        <w:rPr>
          <w:b/>
          <w:sz w:val="24"/>
          <w:szCs w:val="24"/>
        </w:rPr>
      </w:pPr>
    </w:p>
    <w:p w:rsidR="00032ED9" w:rsidRPr="004D6A4F" w:rsidRDefault="00832BA0" w:rsidP="00B11A1F">
      <w:pPr>
        <w:jc w:val="both"/>
        <w:rPr>
          <w:b/>
        </w:rPr>
      </w:pPr>
      <w:r w:rsidRPr="004D6A4F">
        <w:rPr>
          <w:b/>
        </w:rPr>
        <w:t>CHARAKTERYSTYKA RZEDSIĘWZIĘCIA</w:t>
      </w:r>
      <w:r w:rsidR="004759D0" w:rsidRPr="004D6A4F">
        <w:rPr>
          <w:b/>
        </w:rPr>
        <w:t xml:space="preserve"> </w:t>
      </w:r>
    </w:p>
    <w:p w:rsidR="00554C05" w:rsidRPr="004D6A4F" w:rsidRDefault="00554C05" w:rsidP="001944FB">
      <w:pPr>
        <w:jc w:val="both"/>
      </w:pPr>
    </w:p>
    <w:p w:rsidR="005A593F" w:rsidRPr="004D6A4F" w:rsidRDefault="005A593F" w:rsidP="005A593F">
      <w:pPr>
        <w:pStyle w:val="Tekstpodstawowywcity"/>
        <w:ind w:left="0"/>
        <w:jc w:val="both"/>
      </w:pPr>
      <w:r w:rsidRPr="004D6A4F">
        <w:rPr>
          <w:b/>
        </w:rPr>
        <w:t>Rodzaj, cechy i skala przedsięwzięcia</w:t>
      </w:r>
      <w:r w:rsidRPr="004D6A4F">
        <w:t xml:space="preserve"> </w:t>
      </w:r>
    </w:p>
    <w:p w:rsidR="00554C05" w:rsidRPr="004D6A4F" w:rsidRDefault="00554C05" w:rsidP="001944FB">
      <w:pPr>
        <w:jc w:val="both"/>
      </w:pPr>
    </w:p>
    <w:p w:rsidR="001E56CB" w:rsidRPr="001E56CB" w:rsidRDefault="001E56CB" w:rsidP="001E56C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1E56CB">
        <w:rPr>
          <w:rFonts w:eastAsiaTheme="minorHAnsi"/>
          <w:color w:val="000000"/>
          <w:lang w:eastAsia="en-US"/>
        </w:rPr>
        <w:t xml:space="preserve">Przedmiotem analizy zawartej w opracowaniu jest przedsięwzięcie polegające </w:t>
      </w:r>
      <w:r w:rsidR="00262900">
        <w:rPr>
          <w:rFonts w:eastAsiaTheme="minorHAnsi"/>
          <w:color w:val="000000"/>
          <w:lang w:eastAsia="en-US"/>
        </w:rPr>
        <w:br/>
      </w:r>
      <w:r w:rsidRPr="001E56CB">
        <w:rPr>
          <w:rFonts w:eastAsiaTheme="minorHAnsi"/>
          <w:color w:val="000000"/>
          <w:lang w:eastAsia="en-US"/>
        </w:rPr>
        <w:t xml:space="preserve">na budowie sieci kanalizacji sanitarnej tłocznej wraz z budową przydomowych przepompowni ścieków w miejscowości Wrzawy w Gminie Gorzyce w ramach  zadania inwestycyjnego pn.: „Rozbudowa sieci kanalizacji sanitarnej na terenie gminy Gorzyce – Budowa sieci kanalizacji sanitarnej w miejscowości Wrzawy – etap III”. </w:t>
      </w:r>
    </w:p>
    <w:p w:rsidR="001E56CB" w:rsidRDefault="001E56CB" w:rsidP="001E56C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1E56CB">
        <w:rPr>
          <w:rFonts w:eastAsiaTheme="minorHAnsi"/>
          <w:color w:val="000000"/>
          <w:lang w:eastAsia="en-US"/>
        </w:rPr>
        <w:t xml:space="preserve">Z powstałej sieci kanalizacji sanitarnej wraz z przyłączami o długości do około 3600m korzystać będą gospodarstwa domowe usytuowane w części miejscowości Wrzawy na terenie gminy Gorzyce. </w:t>
      </w:r>
    </w:p>
    <w:p w:rsidR="001E56CB" w:rsidRDefault="001E56CB" w:rsidP="004E7F2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1E56CB">
        <w:rPr>
          <w:rFonts w:eastAsiaTheme="minorHAnsi"/>
          <w:color w:val="000000"/>
          <w:lang w:eastAsia="en-US"/>
        </w:rPr>
        <w:t>Planowana inwestycja ma na celu rozbudowę istniejącej sieci kanalizacji sanitarnej odprowadzającej ścieki sanitarne do Oczyszczalni Mechaniczno-Biologicznej w Gorzycach.</w:t>
      </w:r>
    </w:p>
    <w:p w:rsidR="00FD7A9D" w:rsidRPr="004D6A4F" w:rsidRDefault="00FD7A9D" w:rsidP="001E56C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/>
          <w:lang w:eastAsia="en-US"/>
        </w:rPr>
      </w:pPr>
      <w:r w:rsidRPr="004D6A4F">
        <w:rPr>
          <w:rFonts w:eastAsiaTheme="minorHAnsi"/>
          <w:color w:val="000000"/>
          <w:lang w:eastAsia="en-US"/>
        </w:rPr>
        <w:t>W obrębie planowanej inwestycji nie obowiązują zapisy Miejscowego Planu zagospodarowania Przestr</w:t>
      </w:r>
      <w:r w:rsidR="00CA433E" w:rsidRPr="004D6A4F">
        <w:rPr>
          <w:rFonts w:eastAsiaTheme="minorHAnsi"/>
          <w:color w:val="000000"/>
          <w:lang w:eastAsia="en-US"/>
        </w:rPr>
        <w:t>zennego.</w:t>
      </w:r>
      <w:r w:rsidRPr="004D6A4F">
        <w:rPr>
          <w:rFonts w:eastAsiaTheme="minorHAnsi"/>
          <w:b/>
          <w:color w:val="000000"/>
          <w:lang w:eastAsia="en-US"/>
        </w:rPr>
        <w:t xml:space="preserve"> </w:t>
      </w:r>
    </w:p>
    <w:p w:rsidR="00CA433E" w:rsidRPr="004D6A4F" w:rsidRDefault="00CA433E" w:rsidP="0021418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1418E" w:rsidRPr="00261B72" w:rsidRDefault="0021418E" w:rsidP="0021418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261B72">
        <w:rPr>
          <w:rFonts w:eastAsiaTheme="minorHAnsi"/>
          <w:b/>
          <w:lang w:eastAsia="en-US"/>
        </w:rPr>
        <w:t xml:space="preserve">Zakres planowanego przedsięwzięcia obejmuje: </w:t>
      </w:r>
    </w:p>
    <w:p w:rsidR="004E7F2C" w:rsidRPr="001E56CB" w:rsidRDefault="004E7F2C" w:rsidP="0021418E">
      <w:pPr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</w:p>
    <w:p w:rsidR="004E7F2C" w:rsidRDefault="004E7F2C" w:rsidP="004E7F2C">
      <w:pPr>
        <w:ind w:right="402"/>
        <w:jc w:val="both"/>
      </w:pPr>
      <w:r>
        <w:t>Przedsięwzięcie polegać będzie  na budowie sieci kanal</w:t>
      </w:r>
      <w:r w:rsidR="00262900">
        <w:t xml:space="preserve">izacji sanitarnej ciśnieniowej </w:t>
      </w:r>
      <w:r>
        <w:t xml:space="preserve">z rur PE100 w zakresie średnic dn50, 63, 110mm wraz z budową przydomowych przepompowni ścieków w ilości 36 szt. w miejscowości Wrzawy w Gminie Gorzyce. </w:t>
      </w:r>
    </w:p>
    <w:p w:rsidR="004E7F2C" w:rsidRDefault="004E7F2C" w:rsidP="004E7F2C">
      <w:pPr>
        <w:spacing w:after="129"/>
        <w:ind w:right="402"/>
        <w:jc w:val="both"/>
      </w:pPr>
      <w:r>
        <w:t xml:space="preserve">Ścieki sanitarne z poszczególnych budynków mieszkalnych odprowadzane będą odcinkami instalacji kanalizacji grawitacyjnej do projektowanych przepompowni przydomowych. </w:t>
      </w:r>
    </w:p>
    <w:p w:rsidR="004E7F2C" w:rsidRDefault="004E7F2C" w:rsidP="004E7F2C">
      <w:pPr>
        <w:spacing w:after="129"/>
        <w:ind w:right="402"/>
        <w:jc w:val="both"/>
      </w:pPr>
      <w:r>
        <w:t>Wykonanie przykanalika od budynku mieszkalnego do przepompowni przydomowych wykonane zostanie przez właściciela nieruchomości i stanowi wewnętrzną instalację. Ścieki z budynków odprowadzane będą grawitacyj</w:t>
      </w:r>
      <w:r w:rsidR="00262900">
        <w:t xml:space="preserve">nie do przydomowej przepompowni </w:t>
      </w:r>
      <w:r>
        <w:t xml:space="preserve">ścieków, a następnie będą przepompowywane do sieci ciśnieniowej.  </w:t>
      </w:r>
    </w:p>
    <w:p w:rsidR="004E7F2C" w:rsidRDefault="004E7F2C" w:rsidP="004E7F2C">
      <w:pPr>
        <w:spacing w:after="117"/>
        <w:ind w:right="402"/>
        <w:jc w:val="both"/>
      </w:pPr>
      <w:r>
        <w:t xml:space="preserve">Głównym źródłem zaopatrzenia w wodę ludności Gminy Gorzyce są zasoby wód podziemnych poziomu czwartorzędowego. Na terenie Gminy są dwa ujęcia wód podziemnych: ujęcie Gorzyce i ujęcie Wrzawy (nieczynne). Z ujęcia Gorzyce zaopatrywani są mieszkańcy całej Gminy i zakład Federal Mogul Gorzyce S.A. </w:t>
      </w:r>
    </w:p>
    <w:p w:rsidR="00CA433E" w:rsidRDefault="00CA433E" w:rsidP="004E7F2C">
      <w:pPr>
        <w:autoSpaceDE w:val="0"/>
        <w:autoSpaceDN w:val="0"/>
        <w:adjustRightInd w:val="0"/>
        <w:spacing w:after="173"/>
        <w:jc w:val="both"/>
        <w:rPr>
          <w:b/>
        </w:rPr>
      </w:pPr>
      <w:r w:rsidRPr="004D6A4F">
        <w:rPr>
          <w:b/>
        </w:rPr>
        <w:t>Stan istniejący</w:t>
      </w:r>
    </w:p>
    <w:p w:rsidR="004E7F2C" w:rsidRDefault="004E7F2C" w:rsidP="004E7F2C">
      <w:pPr>
        <w:widowControl w:val="0"/>
        <w:tabs>
          <w:tab w:val="left" w:pos="1465"/>
        </w:tabs>
        <w:autoSpaceDE w:val="0"/>
        <w:autoSpaceDN w:val="0"/>
        <w:spacing w:before="152"/>
        <w:jc w:val="both"/>
      </w:pPr>
      <w:r>
        <w:t xml:space="preserve">Przedsięwzięcie   będące   przedmiotem    niniejszej    analizy    realizowane    będzie na działkach oznaczonych numerami ewidencyjnymi: 601/1, 602/2, 602/3,  608/1,  608/2, 609/1, 609/2, 609/3, 610/1, 614/1, 615/1, 615/2, 617/1, 617/2, 618/1, 618/2, 619, 620/3, 620/5, 621/5, 621/12, 621/13, 621/16, 621/17, 621/18, 621/20, 621/21, 621/22, 622, 624, 625, 746, 783, 784, </w:t>
      </w:r>
      <w:r>
        <w:lastRenderedPageBreak/>
        <w:t xml:space="preserve">786/1, 790, 793, 799, 809, 813, 817, 818/2,  1241/25, 1241/26, 1266/4, 1266/5, 1266/6, 1266/7, 1266/8, 1266/10, 1266/13, 1266/14, 1266/15,  1267/2, 1267/3, 1268/1, 1268/2,  1270, 1272, 1278, 1279/1, 1279/2, 1280/2, 1281/1, 1281/2, 1282/1, 1282/2, 1296/1, 1996/3, 2046/1, 2047/2, 2047/3, 2048, 2049/1, 2049/2, 2049/4, 2049/9, 2987, 1100/1 położonych w obrębie Wrzawy, </w:t>
      </w:r>
      <w:r>
        <w:br/>
        <w:t xml:space="preserve">w gminie Gorzyce.  </w:t>
      </w:r>
    </w:p>
    <w:p w:rsidR="004E7F2C" w:rsidRDefault="004E7F2C" w:rsidP="004E7F2C">
      <w:pPr>
        <w:widowControl w:val="0"/>
        <w:tabs>
          <w:tab w:val="left" w:pos="1465"/>
        </w:tabs>
        <w:autoSpaceDE w:val="0"/>
        <w:autoSpaceDN w:val="0"/>
        <w:spacing w:before="152"/>
        <w:jc w:val="both"/>
      </w:pPr>
      <w:r>
        <w:t xml:space="preserve">W ramach inwestycji wybudowane zostaną: sieć kanalizacyjna w miejscowości Wrzawy. Przewidziana długość sieci kanalizacji sanitarnej to około 3600 m. </w:t>
      </w:r>
    </w:p>
    <w:p w:rsidR="004E7F2C" w:rsidRDefault="004E7F2C" w:rsidP="004E7F2C">
      <w:pPr>
        <w:widowControl w:val="0"/>
        <w:tabs>
          <w:tab w:val="left" w:pos="1465"/>
        </w:tabs>
        <w:autoSpaceDE w:val="0"/>
        <w:autoSpaceDN w:val="0"/>
        <w:spacing w:before="152"/>
        <w:jc w:val="both"/>
      </w:pPr>
    </w:p>
    <w:p w:rsidR="00262900" w:rsidRDefault="004E7F2C" w:rsidP="00262900">
      <w:pPr>
        <w:widowControl w:val="0"/>
        <w:tabs>
          <w:tab w:val="left" w:pos="1465"/>
        </w:tabs>
        <w:autoSpaceDE w:val="0"/>
        <w:autoSpaceDN w:val="0"/>
        <w:spacing w:before="152"/>
        <w:jc w:val="both"/>
      </w:pPr>
      <w:r>
        <w:t>Projektowana kanalizacja wybudowana zostanie wzdłuż dróg gminnych i dojazdowych wewnętrznych i terenów prywatnych oraz drogi powiatowej. W granicach przedsięwzięcia znajdują się tereny zabudowane przez zabudowę mieszkaniową i zagrodową, teren kościoła oraz tereny pastwisk, użytków rolnych i nieużytków. Na terenach nieużytków występują liczne, małe zbiorniki wodne.</w:t>
      </w:r>
      <w:r w:rsidR="00262900">
        <w:t xml:space="preserve"> </w:t>
      </w:r>
      <w:r>
        <w:t>Teren planowanego przedsięwzięcia obejmuje gru</w:t>
      </w:r>
      <w:r w:rsidR="000C33D0">
        <w:t xml:space="preserve">nty zabudowane, gdzie występuje </w:t>
      </w:r>
      <w:r>
        <w:t xml:space="preserve">typowa zieleń urządzona i synantropijna. Natomiast na działkach niezabudowanych występują zbiorowiska roślinne towarzyszące uprawom rolnym oraz zbiorowiska łąkowe. </w:t>
      </w:r>
    </w:p>
    <w:p w:rsidR="004E7F2C" w:rsidRDefault="004E7F2C" w:rsidP="00262900">
      <w:pPr>
        <w:widowControl w:val="0"/>
        <w:tabs>
          <w:tab w:val="left" w:pos="1465"/>
        </w:tabs>
        <w:autoSpaceDE w:val="0"/>
        <w:autoSpaceDN w:val="0"/>
        <w:spacing w:before="152"/>
        <w:jc w:val="both"/>
      </w:pPr>
      <w:r>
        <w:t>W granicach terenu przedsięwzięcia można wyróż</w:t>
      </w:r>
      <w:r w:rsidR="00262900">
        <w:t xml:space="preserve">nić następujące typy zbiorowisk </w:t>
      </w:r>
      <w:r>
        <w:t xml:space="preserve">roślinnych: </w:t>
      </w:r>
    </w:p>
    <w:p w:rsidR="004E7F2C" w:rsidRDefault="004E7F2C" w:rsidP="004E7F2C">
      <w:pPr>
        <w:numPr>
          <w:ilvl w:val="0"/>
          <w:numId w:val="24"/>
        </w:numPr>
        <w:spacing w:after="10" w:line="271" w:lineRule="auto"/>
        <w:ind w:right="402" w:hanging="360"/>
        <w:jc w:val="both"/>
      </w:pPr>
      <w:r>
        <w:t xml:space="preserve">zbiorowiska upraw, ugorów, łąk w mozaice upraw z roślinnością upraw różnego typu; </w:t>
      </w:r>
    </w:p>
    <w:p w:rsidR="004E7F2C" w:rsidRDefault="004E7F2C" w:rsidP="004E7F2C">
      <w:pPr>
        <w:numPr>
          <w:ilvl w:val="0"/>
          <w:numId w:val="24"/>
        </w:numPr>
        <w:spacing w:after="52" w:line="271" w:lineRule="auto"/>
        <w:ind w:right="402" w:hanging="360"/>
        <w:jc w:val="both"/>
      </w:pPr>
      <w:r>
        <w:t xml:space="preserve">zbiorowiska roślinności   synantropijnej   - nasadzenia ogrodowe, występujące </w:t>
      </w:r>
      <w:r w:rsidR="00262900">
        <w:br/>
      </w:r>
      <w:r>
        <w:t xml:space="preserve">w obrębie terenów zwartej zabudowy mieszkaniowej oraz zespoły ruderalne zdominowane przez gatunki obcego pochodzenia rozwinięte na poboczach dróg i na terenach ugorowanych; </w:t>
      </w:r>
    </w:p>
    <w:p w:rsidR="004E7F2C" w:rsidRDefault="004E7F2C" w:rsidP="004E7F2C">
      <w:pPr>
        <w:numPr>
          <w:ilvl w:val="0"/>
          <w:numId w:val="24"/>
        </w:numPr>
        <w:spacing w:after="127" w:line="271" w:lineRule="auto"/>
        <w:ind w:right="402" w:hanging="360"/>
        <w:jc w:val="both"/>
      </w:pPr>
      <w:r>
        <w:t xml:space="preserve">zbiorowiska roślinności zbiorników wodnych które tworzą ziołorośla, szuwary oraz roślinność pływająca, zakorzeniona i brzegowa, łącząca się ze strefą szuwaru brzegowego. </w:t>
      </w:r>
    </w:p>
    <w:p w:rsidR="004E7F2C" w:rsidRDefault="004E7F2C" w:rsidP="004E7F2C">
      <w:pPr>
        <w:spacing w:after="88"/>
        <w:ind w:right="402"/>
        <w:jc w:val="both"/>
      </w:pPr>
      <w:r>
        <w:t xml:space="preserve">Inwestor nie przewiduje wycinki drzew. Może natomiast zaistnieć konieczność wycinki krzewów ozdobnych znajdujących się na nieruchomościach mieszkalnych. </w:t>
      </w:r>
    </w:p>
    <w:p w:rsidR="004E7F2C" w:rsidRDefault="004E7F2C" w:rsidP="004E7F2C">
      <w:pPr>
        <w:ind w:right="402"/>
        <w:jc w:val="both"/>
      </w:pPr>
      <w:r>
        <w:t xml:space="preserve">W trakcie badań terenowych, na trasie projektowanej sieci kanalizacji sanitarnej nie zidentyfikowano siedlisk podlegających ochronie na podstawie rozporządzenia Ministra Środowiska w sprawie siedlisk przyrodniczych oraz gatunków będących przedmiotem zainteresowania Wspólnoty, a także kryteriów wyboru obszarów kwalifikujących się do uznania lub wyznaczenia jako obszary Natura 2000 (Dz.U. 2014r., poz. 1413), roślin wymienionych w rozporządzeniu Ministra Środowiska w sprawie ochrony gatunkowej roślin (Dz.U.2014r., poz. 1409), jak również gatunków grzybów wymienionych </w:t>
      </w:r>
      <w:r w:rsidR="00262900">
        <w:br/>
      </w:r>
      <w:r>
        <w:t xml:space="preserve">w rozporządzeniu Ministra Środowiska w sprawie ochrony gatunkowej grzybów (Dz.U. 2014r., poz. 1408). </w:t>
      </w:r>
    </w:p>
    <w:p w:rsidR="004E7F2C" w:rsidRDefault="004E7F2C" w:rsidP="004E7F2C">
      <w:pPr>
        <w:spacing w:after="149"/>
        <w:ind w:right="402"/>
        <w:jc w:val="both"/>
      </w:pPr>
      <w:r>
        <w:t xml:space="preserve">Należy przy tym podkreślić, że projektowana sieć kanalizacji sanitarnej usytuowana zostanie głównie w pasach drogowych i w terenie, na którym występuje roślinność nieprzedstawiająca szczególnie cennych wartości przyrodniczych. </w:t>
      </w:r>
    </w:p>
    <w:p w:rsidR="00AF78BB" w:rsidRPr="004D6A4F" w:rsidRDefault="00AF78BB" w:rsidP="007C5525">
      <w:pPr>
        <w:pStyle w:val="Tekstpodstawowy"/>
        <w:spacing w:before="5"/>
        <w:ind w:left="580"/>
        <w:rPr>
          <w:sz w:val="24"/>
          <w:szCs w:val="24"/>
        </w:rPr>
      </w:pPr>
    </w:p>
    <w:p w:rsidR="004E7F2C" w:rsidRDefault="00AF78BB" w:rsidP="007C5525">
      <w:pPr>
        <w:pStyle w:val="Tekstpodstawowy"/>
        <w:spacing w:line="276" w:lineRule="auto"/>
        <w:ind w:right="394"/>
        <w:rPr>
          <w:b/>
          <w:sz w:val="24"/>
          <w:szCs w:val="24"/>
        </w:rPr>
      </w:pPr>
      <w:r w:rsidRPr="004D6A4F">
        <w:rPr>
          <w:b/>
          <w:sz w:val="24"/>
          <w:szCs w:val="24"/>
        </w:rPr>
        <w:t xml:space="preserve"> </w:t>
      </w:r>
    </w:p>
    <w:p w:rsidR="004E7F2C" w:rsidRDefault="004E7F2C" w:rsidP="007C5525">
      <w:pPr>
        <w:pStyle w:val="Tekstpodstawowy"/>
        <w:spacing w:line="276" w:lineRule="auto"/>
        <w:ind w:right="394"/>
        <w:rPr>
          <w:b/>
          <w:sz w:val="24"/>
          <w:szCs w:val="24"/>
        </w:rPr>
      </w:pPr>
    </w:p>
    <w:p w:rsidR="00267346" w:rsidRDefault="00267346" w:rsidP="007C5525">
      <w:pPr>
        <w:pStyle w:val="Tekstpodstawowy"/>
        <w:spacing w:line="276" w:lineRule="auto"/>
        <w:ind w:right="394"/>
        <w:rPr>
          <w:b/>
          <w:sz w:val="24"/>
          <w:szCs w:val="24"/>
        </w:rPr>
      </w:pPr>
    </w:p>
    <w:p w:rsidR="00262900" w:rsidRDefault="00262900" w:rsidP="007C5525">
      <w:pPr>
        <w:pStyle w:val="Tekstpodstawowy"/>
        <w:spacing w:line="276" w:lineRule="auto"/>
        <w:ind w:right="394"/>
        <w:rPr>
          <w:b/>
          <w:sz w:val="24"/>
          <w:szCs w:val="24"/>
        </w:rPr>
      </w:pPr>
    </w:p>
    <w:p w:rsidR="00AF78BB" w:rsidRPr="004D6A4F" w:rsidRDefault="00AF78BB" w:rsidP="007C5525">
      <w:pPr>
        <w:pStyle w:val="Tekstpodstawowy"/>
        <w:spacing w:line="276" w:lineRule="auto"/>
        <w:ind w:right="394"/>
        <w:rPr>
          <w:b/>
          <w:sz w:val="24"/>
          <w:szCs w:val="24"/>
        </w:rPr>
      </w:pPr>
      <w:r w:rsidRPr="004D6A4F">
        <w:rPr>
          <w:b/>
          <w:sz w:val="24"/>
          <w:szCs w:val="24"/>
        </w:rPr>
        <w:lastRenderedPageBreak/>
        <w:t>Rodzaj technologi</w:t>
      </w:r>
      <w:r w:rsidR="007C67F6" w:rsidRPr="004D6A4F">
        <w:rPr>
          <w:b/>
          <w:sz w:val="24"/>
          <w:szCs w:val="24"/>
        </w:rPr>
        <w:t>i</w:t>
      </w:r>
    </w:p>
    <w:p w:rsidR="00267346" w:rsidRDefault="00267346" w:rsidP="00267346">
      <w:pPr>
        <w:ind w:left="283" w:right="488" w:firstLine="451"/>
        <w:jc w:val="both"/>
      </w:pPr>
      <w:r>
        <w:t xml:space="preserve">Projektowaną kanalizację sanitarną rozwiązano poprzez zastosowanie sytemu ciśnieniowego. Dla każdego gospodarstwa domowego wykonane zostaną indywidualne przydomowe przepompownie ścieków sanitarnych o mocy 1,5-2,5 kW 230V-400V. przepompownie te będą tłoczyć ścieki do istniejącej zbiorczej kanalizacji ciśnieniowej, a stamtąd do oczyszczalni ścieków. Zasilanie przydomowych przepompowni ścieków rozwiązano poprzez wewnętrzną mieszkaniową instalację elektryczną. Przydomowe przepompownie ścieków zastosowano jako systemowe układy z wszystkimi zabezpieczeniami.  </w:t>
      </w:r>
    </w:p>
    <w:p w:rsidR="00267346" w:rsidRDefault="00267346" w:rsidP="00267346">
      <w:pPr>
        <w:ind w:left="283" w:right="504" w:firstLine="708"/>
        <w:jc w:val="both"/>
      </w:pPr>
      <w:r>
        <w:t xml:space="preserve">Wykopy wykonane będą jako wąskoprzestrzenne w zakresie głębokości 1,6 m- 2,5 m w obustronnych zabezpieczeniach, przy przepompowniach indywidualnych przydomowych wykopy będą wykonane jako szerokoprzestrzenne również odpowiednio zabezpieczone. </w:t>
      </w:r>
    </w:p>
    <w:p w:rsidR="00267346" w:rsidRDefault="00267346" w:rsidP="00267346">
      <w:pPr>
        <w:ind w:left="283" w:right="500" w:firstLine="706"/>
        <w:jc w:val="both"/>
      </w:pPr>
      <w:r>
        <w:t xml:space="preserve">Przewody tłoczne zostaną zastosowane jako PEHD wraz z armaturą nierdzewną kwasoodporną. Przewody tłoczne układane będą na podsypce piaskowej odpowiednio zagęszczonej, wykonana zostanie również obsypka piaskowa rurociągów oraz zasypka piaskowa odpowiednio zagęszczona. W przypadku braku stabilizacji gruntowej przewiduję się wymianę gruntu. Przydomowe przepompownie ścieków posadowione będą na podbudowie betonowej z obsypką cementowo – piaskową (stabilizacja). Przepompownie posadowione w gruncie nawodnionym wyposażone będą w dociążenia zabezpieczające przed ich wypieraniem z gruntu. </w:t>
      </w:r>
    </w:p>
    <w:p w:rsidR="00267346" w:rsidRDefault="00267346" w:rsidP="00267346">
      <w:pPr>
        <w:ind w:left="283" w:right="503" w:firstLine="708"/>
        <w:jc w:val="both"/>
      </w:pPr>
      <w:r>
        <w:t xml:space="preserve">Przejścia przewodów tłocznych przez cieki wodne oraz drogi z nawierzchniami asfaltowymi - drogi powiatowe i gminne wykonane będą metodą bezwykopową przewiertu lub przepychu przy zastosowaniu tulei ochronnych. W przypadku wystąpienia na działkach prywatnych, placów i dróg dojazdowych betonowych lub </w:t>
      </w:r>
      <w:r w:rsidR="00262900">
        <w:br/>
      </w:r>
      <w:r>
        <w:t xml:space="preserve">z kostki brukowej lub jeśli na działkach wykonano ozdobne zagospodarowanie typu oczka wodne, skalniaki,  nasadzenia  szlachetnymi  gatunkami  drzew  i  krzewów,  przekroczenia przewodów kanalizacyjnych przez te przeszkody wykonane zostaną </w:t>
      </w:r>
      <w:r w:rsidR="00262900">
        <w:br/>
      </w:r>
      <w:r>
        <w:t xml:space="preserve">za pomocą przewiertów. Schemat ilustrujący przebieg prac związanych z wykonaniem poziomego przewiertu sterowanego przedstawia poniższy rysunek. Prace przygotowawcze polegać będą na wykonaniu po obu stronach drogi/rzeki/itp. wykopów punktowych, tj. komór przeciskowych. Przewiert wykonywany za pomocą odpowiednich maszyn będzie odbywał się w trzech etapach: </w:t>
      </w:r>
    </w:p>
    <w:p w:rsidR="00267346" w:rsidRDefault="00267346" w:rsidP="00267346">
      <w:pPr>
        <w:numPr>
          <w:ilvl w:val="0"/>
          <w:numId w:val="25"/>
        </w:numPr>
        <w:spacing w:after="10" w:line="271" w:lineRule="auto"/>
        <w:ind w:right="402" w:hanging="360"/>
        <w:jc w:val="both"/>
      </w:pPr>
      <w:r>
        <w:t xml:space="preserve">przewiert pilotażowy – wykonywany przy użyciu żerdzi pilotowych; </w:t>
      </w:r>
    </w:p>
    <w:p w:rsidR="00267346" w:rsidRDefault="00267346" w:rsidP="00267346">
      <w:pPr>
        <w:numPr>
          <w:ilvl w:val="0"/>
          <w:numId w:val="25"/>
        </w:numPr>
        <w:spacing w:after="10" w:line="271" w:lineRule="auto"/>
        <w:ind w:right="402" w:hanging="360"/>
        <w:jc w:val="both"/>
      </w:pPr>
      <w:r>
        <w:t xml:space="preserve">rozwiercanie i wpychanie stalowych rur osłonowych – rozwiercanie odbywa się przy pomocy głowicy, powstały urobek wynoszony jest na zewnątrz dzięki obracającym się ślimakom, w miarę postępu dokładane są kolejne rury osłonowe oraz ślimaki, a w komorze odbiorczej wypychane są żerdzie; </w:t>
      </w:r>
    </w:p>
    <w:p w:rsidR="00267346" w:rsidRDefault="00267346" w:rsidP="00267346">
      <w:pPr>
        <w:numPr>
          <w:ilvl w:val="0"/>
          <w:numId w:val="25"/>
        </w:numPr>
        <w:spacing w:after="10" w:line="271" w:lineRule="auto"/>
        <w:ind w:right="402" w:hanging="360"/>
        <w:jc w:val="both"/>
      </w:pPr>
      <w:r>
        <w:t xml:space="preserve">wciskanie rur instalacyjnych i wypychanie rur osłonowych. </w:t>
      </w:r>
    </w:p>
    <w:p w:rsidR="00267346" w:rsidRDefault="00267346" w:rsidP="00267346">
      <w:pPr>
        <w:spacing w:after="10" w:line="271" w:lineRule="auto"/>
        <w:ind w:right="402"/>
        <w:jc w:val="both"/>
      </w:pPr>
    </w:p>
    <w:p w:rsidR="00267346" w:rsidRDefault="00267346" w:rsidP="00267346">
      <w:pPr>
        <w:ind w:right="499" w:firstLine="283"/>
        <w:jc w:val="both"/>
      </w:pPr>
      <w:r>
        <w:t xml:space="preserve">W terenie inwestycyjnym występuje wysoki poziom wód gruntowy co obliguje wykonawcę do stałego odwadniania wykopów na całej długości kanalizacji. Konieczne może okazać się zastosowanie ścianek szczelnych, które stanowić będą przegrody </w:t>
      </w:r>
      <w:r w:rsidR="00262900">
        <w:br/>
      </w:r>
      <w:r>
        <w:t xml:space="preserve">z pionowo wbijanych, mechanicznie szczelnie dopasowanych do siebie materiałów. Odwodnienie wykopów może zostać przeprowadzone metodą drenażu otwartego w dnie wykopu lub za pomocą igłofiltrów. Prace związane z montażem sieci będą prowadzone </w:t>
      </w:r>
      <w:r w:rsidR="00262900">
        <w:br/>
      </w:r>
      <w:r>
        <w:t xml:space="preserve">w okresie letnim, przy niskim poziomie wód. Przy zastosowaniu drenażu otwartego zastosowane zostaną studzienki zbiorcze z PP lub betonowe o odpowiednio dobranej pojemności. Do pompowania wody ze studzienki odwadniającej zastosowana zostanie pompa zanurzalna a woda odprowadzana będzie przewodem na teren przyległy </w:t>
      </w:r>
      <w:r w:rsidR="00262900">
        <w:br/>
      </w:r>
      <w:r>
        <w:lastRenderedPageBreak/>
        <w:t xml:space="preserve">do wykopów. Odpompowana woda przed odprowadzeniem na teren przyległy oczyszczona zostanie z zawiesiny za pomocą mobilnych urządzeń. </w:t>
      </w:r>
    </w:p>
    <w:p w:rsidR="00267346" w:rsidRDefault="00267346" w:rsidP="00267346">
      <w:pPr>
        <w:ind w:left="283" w:right="500" w:firstLine="708"/>
        <w:jc w:val="both"/>
      </w:pPr>
      <w:r>
        <w:t xml:space="preserve">Wszystkie wykopy prowadzone będą mechanicznie i ręcznie. Roboty wykonywane będą fragmentami, zaś powierzchnia zajmowanego terenu wynikać będzie z potrzeb technologicznych wykonywanych prac budowlano-montażowych. </w:t>
      </w:r>
      <w:r w:rsidR="00262900">
        <w:br/>
      </w:r>
      <w:r>
        <w:t xml:space="preserve">Po zakończeniu inwestycji teren zostanie uporządkowany i doprowadzony do stanu przed budową.  </w:t>
      </w:r>
    </w:p>
    <w:p w:rsidR="00267346" w:rsidRDefault="00267346" w:rsidP="00267346">
      <w:pPr>
        <w:ind w:left="283" w:right="507" w:firstLine="708"/>
        <w:jc w:val="both"/>
      </w:pPr>
      <w:r>
        <w:t xml:space="preserve">Kanalizacja sanitarna wykonana będzie jako obiekt szczelny, bez możliwości infiltracji wód gruntowych do systemu kanalizacyjnego oraz eksfiltracji ścieków </w:t>
      </w:r>
      <w:r w:rsidR="00262900">
        <w:br/>
      </w:r>
      <w:r>
        <w:t xml:space="preserve">do gruntu. </w:t>
      </w:r>
    </w:p>
    <w:p w:rsidR="00267346" w:rsidRDefault="00267346" w:rsidP="00267346">
      <w:pPr>
        <w:spacing w:after="10" w:line="271" w:lineRule="auto"/>
        <w:ind w:right="402"/>
        <w:jc w:val="both"/>
      </w:pPr>
    </w:p>
    <w:p w:rsidR="00574BC7" w:rsidRDefault="00574BC7" w:rsidP="007C67F6">
      <w:pPr>
        <w:widowControl w:val="0"/>
        <w:tabs>
          <w:tab w:val="left" w:pos="1465"/>
        </w:tabs>
        <w:autoSpaceDE w:val="0"/>
        <w:autoSpaceDN w:val="0"/>
        <w:spacing w:before="155"/>
        <w:rPr>
          <w:b/>
          <w:spacing w:val="-4"/>
        </w:rPr>
      </w:pPr>
      <w:r w:rsidRPr="00574BC7">
        <w:rPr>
          <w:b/>
          <w:spacing w:val="-4"/>
        </w:rPr>
        <w:t>Szacunkowe zaopatrzenie na wodę</w:t>
      </w:r>
    </w:p>
    <w:p w:rsidR="00C80F47" w:rsidRPr="00574BC7" w:rsidRDefault="00C80F47" w:rsidP="007C67F6">
      <w:pPr>
        <w:widowControl w:val="0"/>
        <w:tabs>
          <w:tab w:val="left" w:pos="1465"/>
        </w:tabs>
        <w:autoSpaceDE w:val="0"/>
        <w:autoSpaceDN w:val="0"/>
        <w:spacing w:before="155"/>
        <w:rPr>
          <w:b/>
        </w:rPr>
      </w:pPr>
    </w:p>
    <w:p w:rsidR="00C80F47" w:rsidRDefault="00C80F47" w:rsidP="00C80F47">
      <w:pPr>
        <w:ind w:right="402"/>
        <w:jc w:val="both"/>
      </w:pPr>
      <w:r>
        <w:t xml:space="preserve">Na etapie realizacji przedsięwzięcia woda będzie używana do celów sanitarnych, przez pracowników zatrudnionych przy realizacji przedsięwzięcia. Ponadto woda będzie wykorzystywana do sprawdzenia szczelności sieci kanalizacji sanitarnej. Odcinki sieci jak i przyłączy poddane zostaną próbie ciśnienia i szczelności powietrzem i wodą na ciśnienie 10 atm. – 0,1 MPa w czasie 24 godzin. Po wykonaniu prób szczelności - ciśnienia nastąpi płukanie sieci wodą. Prace budowlano-montażowe związane z budową kanalizacji nie wymagają dostawy wody, gdyż na miejsce budowy przywożone będą gotowe </w:t>
      </w:r>
      <w:r w:rsidR="00262900">
        <w:br/>
      </w:r>
      <w:r>
        <w:t xml:space="preserve">do zastosowania materiały i produkty. Na etapie realizacji przedsięwzięcia woda zużywana będzie w celu wykonania płukania i prób szczelności wykonywanych odcinków sieci, </w:t>
      </w:r>
      <w:r w:rsidR="00262900">
        <w:br/>
      </w:r>
      <w:r>
        <w:t xml:space="preserve">w ilościach typowych dla tych prac. Na etapie likwidacji przedsięwzięcia woda nie będzie wykorzystywana. </w:t>
      </w:r>
    </w:p>
    <w:p w:rsidR="00874A26" w:rsidRPr="004D6A4F" w:rsidRDefault="00874A26" w:rsidP="005C4FA1">
      <w:pPr>
        <w:pStyle w:val="Tekstpodstawowy"/>
        <w:spacing w:before="170" w:line="276" w:lineRule="auto"/>
        <w:ind w:right="388" w:firstLine="708"/>
        <w:rPr>
          <w:sz w:val="24"/>
          <w:szCs w:val="24"/>
        </w:rPr>
      </w:pPr>
    </w:p>
    <w:p w:rsidR="005C4FA1" w:rsidRDefault="005C4FA1" w:rsidP="007C67F6">
      <w:pPr>
        <w:widowControl w:val="0"/>
        <w:tabs>
          <w:tab w:val="left" w:pos="1465"/>
        </w:tabs>
        <w:autoSpaceDE w:val="0"/>
        <w:autoSpaceDN w:val="0"/>
        <w:spacing w:before="76"/>
        <w:rPr>
          <w:b/>
          <w:spacing w:val="-4"/>
        </w:rPr>
      </w:pPr>
      <w:bookmarkStart w:id="0" w:name="_bookmark19"/>
      <w:bookmarkEnd w:id="0"/>
      <w:r w:rsidRPr="005C4FA1">
        <w:rPr>
          <w:b/>
          <w:spacing w:val="-4"/>
        </w:rPr>
        <w:t>Szacunkowe zaopatrzenie na materiały</w:t>
      </w:r>
    </w:p>
    <w:p w:rsidR="00C80F47" w:rsidRDefault="00C80F47" w:rsidP="007C67F6">
      <w:pPr>
        <w:widowControl w:val="0"/>
        <w:tabs>
          <w:tab w:val="left" w:pos="1465"/>
        </w:tabs>
        <w:autoSpaceDE w:val="0"/>
        <w:autoSpaceDN w:val="0"/>
        <w:spacing w:before="76"/>
        <w:rPr>
          <w:b/>
          <w:spacing w:val="-4"/>
        </w:rPr>
      </w:pPr>
    </w:p>
    <w:p w:rsidR="00C80F47" w:rsidRDefault="00C80F47" w:rsidP="00C80F47">
      <w:pPr>
        <w:ind w:right="402"/>
        <w:jc w:val="both"/>
      </w:pPr>
      <w:r>
        <w:t>Na etapie realizacji przedsięwzięcia wykorzystywane będą różnego rodzaju materiały budowlane niezbędne do wykonania zaplanowanych prac budowlano-montażowych. Zakupione i zamontowane zostaną gotowe elementy wchodzące w skład sieci kanalizacyjnej. Realizacja przedsięwzięcia wymagała będzie zastosowania surowców naturalnych, tj. piasku. Szacowane zużycie piasku wyniesie do około 5000 m</w:t>
      </w:r>
      <w:r>
        <w:rPr>
          <w:vertAlign w:val="superscript"/>
        </w:rPr>
        <w:t>3</w:t>
      </w:r>
      <w:r>
        <w:t xml:space="preserve">. </w:t>
      </w:r>
    </w:p>
    <w:p w:rsidR="00C80F47" w:rsidRDefault="00C80F47" w:rsidP="00C80F47">
      <w:pPr>
        <w:ind w:right="402"/>
        <w:jc w:val="both"/>
      </w:pPr>
      <w:r>
        <w:t xml:space="preserve">Na etapie użytkowania sieci kanalizacji nie będą wykorzystywane surowce naturalne. Natomiast materiały budowalno-montażowe mogą być wykorzystywane   wyłącznie </w:t>
      </w:r>
      <w:r>
        <w:br/>
        <w:t xml:space="preserve">w trakcie remontów sieci. </w:t>
      </w:r>
    </w:p>
    <w:p w:rsidR="00C80F47" w:rsidRDefault="00C80F47" w:rsidP="00C80F47">
      <w:pPr>
        <w:spacing w:after="57"/>
        <w:ind w:right="402"/>
        <w:jc w:val="both"/>
      </w:pPr>
      <w:r>
        <w:t xml:space="preserve">Na etapie likwidacji przedsięwzięcia nie będą wykorzystywane żadne surowce, ani materiały. </w:t>
      </w:r>
    </w:p>
    <w:p w:rsidR="00AF78BB" w:rsidRPr="004D6A4F" w:rsidRDefault="00AF78BB" w:rsidP="006614BC">
      <w:pPr>
        <w:pStyle w:val="Tekstpodstawowy"/>
        <w:spacing w:line="240" w:lineRule="auto"/>
        <w:rPr>
          <w:sz w:val="24"/>
          <w:szCs w:val="24"/>
        </w:rPr>
      </w:pPr>
    </w:p>
    <w:p w:rsidR="00574BC7" w:rsidRPr="00574BC7" w:rsidRDefault="00574BC7" w:rsidP="00574BC7">
      <w:pPr>
        <w:widowControl w:val="0"/>
        <w:tabs>
          <w:tab w:val="left" w:pos="1465"/>
        </w:tabs>
        <w:autoSpaceDE w:val="0"/>
        <w:autoSpaceDN w:val="0"/>
        <w:rPr>
          <w:b/>
        </w:rPr>
      </w:pPr>
      <w:bookmarkStart w:id="1" w:name="_bookmark20"/>
      <w:bookmarkEnd w:id="1"/>
      <w:r w:rsidRPr="00574BC7">
        <w:rPr>
          <w:b/>
          <w:spacing w:val="-4"/>
        </w:rPr>
        <w:t>S</w:t>
      </w:r>
      <w:r w:rsidR="00C80F47">
        <w:rPr>
          <w:b/>
          <w:spacing w:val="-4"/>
        </w:rPr>
        <w:t>zacunkowe zaopatrzenie na paliwa</w:t>
      </w:r>
    </w:p>
    <w:p w:rsidR="00C80F47" w:rsidRDefault="00C80F47" w:rsidP="00C80F47">
      <w:pPr>
        <w:spacing w:after="48"/>
        <w:ind w:right="402"/>
        <w:jc w:val="both"/>
      </w:pPr>
      <w:r>
        <w:t>Na etapie realizacji przedsięwzięcia nie przewiduje się zużywania paliw przez Wnioskodawcę bezpośrednio do jego realizacji. Zużycie paliw związane z dowozem materiałów    będzie    dotyczyło     zewnętrznej    firmy    transportowej.    Szacuje    się, że zapotrzebowanie na paliwa wyniesie nie więcej niż 10 m</w:t>
      </w:r>
      <w:r>
        <w:rPr>
          <w:vertAlign w:val="superscript"/>
        </w:rPr>
        <w:t>3</w:t>
      </w:r>
      <w:r>
        <w:t xml:space="preserve">. </w:t>
      </w:r>
    </w:p>
    <w:p w:rsidR="00C80F47" w:rsidRDefault="00C80F47" w:rsidP="00C80F47">
      <w:pPr>
        <w:ind w:right="402"/>
        <w:jc w:val="both"/>
      </w:pPr>
      <w:r>
        <w:t xml:space="preserve">Prawidłowe funkcjonowanie i utrzymanie sieci kanalizacyjnej nie będzie wymagało stosowania paliw. Jedynie w trakcie remontów sieci, paliwa mogą być zużywane </w:t>
      </w:r>
      <w:r w:rsidR="00262900">
        <w:br/>
      </w:r>
      <w:r>
        <w:t xml:space="preserve">w wykorzystywanych pojazdach. Przewidywane zużycie paliw na ten cel wyniesie kilkanaście litrów. </w:t>
      </w:r>
    </w:p>
    <w:p w:rsidR="00C80F47" w:rsidRDefault="00C80F47" w:rsidP="00C80F47">
      <w:pPr>
        <w:spacing w:after="100"/>
        <w:ind w:right="402"/>
        <w:jc w:val="both"/>
      </w:pPr>
      <w:r>
        <w:lastRenderedPageBreak/>
        <w:t xml:space="preserve">Na   etapie   likwidacji   przedsięwzięcia   paliwo   zużywane   będzie   w   maszynach </w:t>
      </w:r>
      <w:r w:rsidR="00262900">
        <w:br/>
      </w:r>
      <w:r>
        <w:t>i urządzeniach stosowanych do rozbiórki sieci oraz w pojazdach transportowych. Przewiduje się, że na ten cel zużytych zostanie około 300 dm</w:t>
      </w:r>
      <w:r>
        <w:rPr>
          <w:vertAlign w:val="superscript"/>
        </w:rPr>
        <w:t xml:space="preserve">3 </w:t>
      </w:r>
      <w:r>
        <w:t xml:space="preserve">paliw. </w:t>
      </w:r>
    </w:p>
    <w:p w:rsidR="00AF78BB" w:rsidRPr="004D6A4F" w:rsidRDefault="00AF78BB" w:rsidP="00C80F47">
      <w:pPr>
        <w:widowControl w:val="0"/>
        <w:tabs>
          <w:tab w:val="left" w:pos="1465"/>
        </w:tabs>
        <w:autoSpaceDE w:val="0"/>
        <w:autoSpaceDN w:val="0"/>
        <w:ind w:right="414"/>
        <w:jc w:val="both"/>
      </w:pPr>
    </w:p>
    <w:p w:rsidR="007641A7" w:rsidRDefault="007641A7" w:rsidP="007C67F6">
      <w:pPr>
        <w:widowControl w:val="0"/>
        <w:tabs>
          <w:tab w:val="left" w:pos="1465"/>
        </w:tabs>
        <w:autoSpaceDE w:val="0"/>
        <w:autoSpaceDN w:val="0"/>
        <w:spacing w:before="1"/>
        <w:rPr>
          <w:b/>
          <w:spacing w:val="-4"/>
        </w:rPr>
      </w:pPr>
      <w:bookmarkStart w:id="2" w:name="_bookmark21"/>
      <w:bookmarkEnd w:id="2"/>
      <w:r w:rsidRPr="007641A7">
        <w:rPr>
          <w:b/>
          <w:spacing w:val="-4"/>
        </w:rPr>
        <w:t>Szacunkowe zaopatrzenie na energię</w:t>
      </w:r>
    </w:p>
    <w:p w:rsidR="00C80F47" w:rsidRDefault="00C80F47" w:rsidP="007C67F6">
      <w:pPr>
        <w:widowControl w:val="0"/>
        <w:tabs>
          <w:tab w:val="left" w:pos="1465"/>
        </w:tabs>
        <w:autoSpaceDE w:val="0"/>
        <w:autoSpaceDN w:val="0"/>
        <w:spacing w:before="1"/>
        <w:rPr>
          <w:b/>
          <w:spacing w:val="-4"/>
        </w:rPr>
      </w:pPr>
    </w:p>
    <w:p w:rsidR="00C80F47" w:rsidRDefault="00C80F47" w:rsidP="00C80F47">
      <w:pPr>
        <w:ind w:right="402"/>
        <w:jc w:val="both"/>
      </w:pPr>
      <w:r>
        <w:t xml:space="preserve">Realizacja przedsięwzięcia będzie wymagała zastosowania narzędzi i urządzeń budowlanych zasilanych energią elektryczną. Dostawa energii odbywać się będzie przez wykonane przyłącza energetyczne lub dzięki zastosowaniu agregatów prądotwórczych. </w:t>
      </w:r>
      <w:r w:rsidR="00262900">
        <w:br/>
      </w:r>
      <w:r>
        <w:t xml:space="preserve">Na etapie realizacji przedsięwzięcia przewidywane zużycie energii elektrycznej wyniesie maksymalnie 3000 kWh. </w:t>
      </w:r>
    </w:p>
    <w:p w:rsidR="00C80F47" w:rsidRDefault="00C80F47" w:rsidP="00C80F47">
      <w:pPr>
        <w:ind w:right="402"/>
        <w:jc w:val="both"/>
      </w:pPr>
      <w:r>
        <w:t xml:space="preserve">Na etapie eksploatacji dla zapewnienia prawidłowej pracy przepompowni ścieków wymagane będzie dostarczanie energii elektrycznej. Przewidywane roczne zużycie energii elektrycznej dla jednej przepompowni przydomowej wynosi około 300 kWh. </w:t>
      </w:r>
      <w:r w:rsidR="00262900">
        <w:br/>
      </w:r>
      <w:r>
        <w:t xml:space="preserve">Do awaryjnego zasilania przepompowni w energię elektryczną można zastosować przewoźny agregat prądotwórczy o napędzie spalinowym. </w:t>
      </w:r>
    </w:p>
    <w:p w:rsidR="00C80F47" w:rsidRDefault="00C80F47" w:rsidP="00C80F47">
      <w:pPr>
        <w:spacing w:after="129"/>
        <w:ind w:right="402"/>
        <w:jc w:val="both"/>
      </w:pPr>
      <w:r>
        <w:t xml:space="preserve">Na etapie likwidacji przedsięwzięcia wykorzystywana będzie energia elektryczna </w:t>
      </w:r>
      <w:r w:rsidR="00262900">
        <w:br/>
      </w:r>
      <w:r>
        <w:t xml:space="preserve">do zasilania maszyn i urządzeń mających zastosowanie przy likwidacji sieci. Szacunkowe zapotrzebowanie na energię wyniesie około 500 kWh. </w:t>
      </w:r>
    </w:p>
    <w:p w:rsidR="00461F51" w:rsidRDefault="00461F51" w:rsidP="00461F51">
      <w:pPr>
        <w:pStyle w:val="Tytu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WARIANTY PRZEDSIĘWZIĘCIA</w:t>
      </w:r>
    </w:p>
    <w:p w:rsidR="00461F51" w:rsidRPr="00461F51" w:rsidRDefault="00461F51" w:rsidP="00461F51">
      <w:pPr>
        <w:pStyle w:val="Tekstpodstawowy"/>
        <w:spacing w:before="130" w:line="276" w:lineRule="auto"/>
        <w:ind w:right="395"/>
        <w:rPr>
          <w:b/>
        </w:rPr>
      </w:pPr>
      <w:r w:rsidRPr="00461F51">
        <w:rPr>
          <w:b/>
        </w:rPr>
        <w:t xml:space="preserve">WARIANT ,,0” </w:t>
      </w:r>
    </w:p>
    <w:p w:rsidR="00461F51" w:rsidRPr="00262900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t xml:space="preserve">W chwili obecnej na terenie planowanego przedsięwzięcia nie funkcjonuje żaden zbiorczy system kanalizacji sanitarnej. Użytkowane zbiorniki bezodpływowe do gromadzenia ścieków sanitarno-bytowych bardzo często nie spełniają wymogów technicznych i powodują zanieczyszczenie wód podziemnych i powierzchniowych.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 xml:space="preserve">W związku z tym wariant ,,0” czyli niepodejmowanie realizacji przedsięwzięcia polegającego na budowie sieci kanalizacyjnej jest niekorzystny z punktu widzenia ochrony środowiska naturalnego. </w:t>
      </w:r>
    </w:p>
    <w:p w:rsidR="00461F51" w:rsidRPr="00262900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t xml:space="preserve">W związku z powyższym wariant ,,0” został odrzucony przez Inwestora.  </w:t>
      </w:r>
    </w:p>
    <w:p w:rsidR="00461F51" w:rsidRDefault="00461F51" w:rsidP="00461F51">
      <w:pPr>
        <w:pStyle w:val="Tekstpodstawowy"/>
        <w:spacing w:before="130" w:line="276" w:lineRule="auto"/>
        <w:ind w:right="395"/>
      </w:pPr>
    </w:p>
    <w:p w:rsidR="00461F51" w:rsidRPr="00461F51" w:rsidRDefault="00461F51" w:rsidP="00461F51">
      <w:pPr>
        <w:pStyle w:val="Tekstpodstawowy"/>
        <w:spacing w:before="130" w:line="276" w:lineRule="auto"/>
        <w:ind w:right="395"/>
        <w:rPr>
          <w:b/>
        </w:rPr>
      </w:pPr>
      <w:r w:rsidRPr="00461F51">
        <w:rPr>
          <w:b/>
        </w:rPr>
        <w:t xml:space="preserve">WARIANT PROPONOWANY  </w:t>
      </w:r>
    </w:p>
    <w:p w:rsidR="00461F51" w:rsidRPr="00262900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t xml:space="preserve">Wariant proponowany do realizacji został szczegółowo opisany w niniejszym opracowaniu. Polega on na budowie sieci kanalizacji ciśnieniowej w części miejscowości Wrzawy. </w:t>
      </w:r>
    </w:p>
    <w:p w:rsidR="00461F51" w:rsidRPr="00262900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t xml:space="preserve">Wariant proponowany został opracowany z uwzględnieniem zasad ochrony środowiska naturalnego. Oddziaływania wynikające z realizacji i użytkowania sieci kanalizacyjnej będą miały charakter lokalny. Z przedstawionej analizy wynika,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 xml:space="preserve">iż przedmiotowe przedsięwzięcie nie będzie miało ponadnormatywnego wpływu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 xml:space="preserve">na powierzchnię ziemi, wody powierzchniowe i podziemne, stan powietrza atmosferycznego, klimat akustyczny, faunę, florę, obszary Natura 2000, klimat, ludzi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 xml:space="preserve">i dobra materialne, dobra kultury, krajobraz oraz nie wpłynie na wzajemne oddziaływania między tymi elementami. </w:t>
      </w:r>
    </w:p>
    <w:p w:rsidR="00461F51" w:rsidRPr="00262900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lastRenderedPageBreak/>
        <w:t xml:space="preserve">Wybrany wariant przedsięwzięcia jest najkorzystniejszy dla środowiska spośród analizowanych wariantów, a zastosowane rozwiązania techniczno-technologiczne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 xml:space="preserve">są najlepsze przy wybranej lokalizacji i obowiązujących przepisach prawnych w zakresie ochrony środowiska. </w:t>
      </w:r>
    </w:p>
    <w:p w:rsidR="00461F51" w:rsidRPr="00262900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t xml:space="preserve">Wszystkie parametry zostały tak dobrane, aby projektowana sieć odpowiadała wszystkim potrzebom pod względem funkcjonalnym i finansowym, a jednoczenie miała jak najmniejszy wpływ na środowisko. Wybrany ostateczny wariant stanowi wariant proponowany opisany w Karcie informacyjnej. </w:t>
      </w:r>
    </w:p>
    <w:p w:rsidR="00461F51" w:rsidRDefault="00461F51" w:rsidP="00461F51">
      <w:pPr>
        <w:pStyle w:val="Tekstpodstawowy"/>
        <w:spacing w:before="130" w:line="276" w:lineRule="auto"/>
        <w:ind w:right="395" w:firstLine="708"/>
      </w:pPr>
      <w:r>
        <w:t xml:space="preserve"> </w:t>
      </w:r>
    </w:p>
    <w:p w:rsidR="00461F51" w:rsidRPr="00461F51" w:rsidRDefault="00461F51" w:rsidP="00461F51">
      <w:pPr>
        <w:pStyle w:val="Tekstpodstawowy"/>
        <w:spacing w:before="130" w:line="276" w:lineRule="auto"/>
        <w:ind w:right="395"/>
        <w:rPr>
          <w:b/>
        </w:rPr>
      </w:pPr>
      <w:r w:rsidRPr="00461F51">
        <w:rPr>
          <w:b/>
        </w:rPr>
        <w:t xml:space="preserve">WARIANT ALTERNATYWNY  </w:t>
      </w:r>
    </w:p>
    <w:p w:rsidR="00461F51" w:rsidRPr="00262900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t xml:space="preserve">Alternatywny wariant lokalizacyjny w przypadku przedmiotowego przedsięwzięcia nie był brany pod uwagę. Lokalizacja sieci kanalizacji ciśnieniowej podyktowana jest usytuowaniem zabudowy mieszkaniowej. </w:t>
      </w:r>
    </w:p>
    <w:p w:rsidR="00BE2E6E" w:rsidRDefault="00461F51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  <w:r w:rsidRPr="00262900">
        <w:rPr>
          <w:sz w:val="24"/>
          <w:szCs w:val="24"/>
        </w:rPr>
        <w:t xml:space="preserve">Rozpatrywany technologiczny wariant alternatywny polegał na zastąpieniu istniejących szamb przez przydomowe oczyszczalnie ścieków. Jednakże ostatecznie wariant ten został odrzucony przez Inwestora, gdyż niejednokrotnie w obrębie zabudowy mieszkaniowej brak jest rezerw terenu na tego typu instalacje. Ponadto dla zapewnienia prawidłowego procesu oczyszczania ścieków w przydomowych oczyszczalniach, konieczne jest, aby warstwa gruntu przepuszczalnego, była grubsza niż 1,5 m licząc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 xml:space="preserve">od dolnej krawędzi drenów do powierzchni zwierciadła wód gruntowych. Ze względu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 xml:space="preserve">na wysoki poziom wód gruntowych realizacja przydomowych oczyszczalni ścieków </w:t>
      </w:r>
      <w:r w:rsidR="00262900">
        <w:rPr>
          <w:sz w:val="24"/>
          <w:szCs w:val="24"/>
        </w:rPr>
        <w:br/>
      </w:r>
      <w:r w:rsidRPr="00262900">
        <w:rPr>
          <w:sz w:val="24"/>
          <w:szCs w:val="24"/>
        </w:rPr>
        <w:t>dla większości gospodarstw domowych w miejscowości Wrzawy jest niemożliwa. Dlatego też zrezygnowano z realizacji przedsięwzięcia w wariancie alternatywnym.</w:t>
      </w:r>
    </w:p>
    <w:p w:rsidR="001868BE" w:rsidRDefault="001868BE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</w:p>
    <w:p w:rsidR="001868BE" w:rsidRDefault="001868BE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</w:p>
    <w:p w:rsidR="001868BE" w:rsidRDefault="001868BE" w:rsidP="00461F51">
      <w:pPr>
        <w:pStyle w:val="Tekstpodstawowy"/>
        <w:spacing w:before="130" w:line="276" w:lineRule="auto"/>
        <w:ind w:right="395" w:firstLine="708"/>
        <w:rPr>
          <w:sz w:val="24"/>
          <w:szCs w:val="24"/>
        </w:rPr>
      </w:pPr>
    </w:p>
    <w:p w:rsidR="001868BE" w:rsidRDefault="001868BE" w:rsidP="001868BE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>z up. Wójta Gminy</w:t>
      </w:r>
    </w:p>
    <w:p w:rsidR="001868BE" w:rsidRDefault="001868BE" w:rsidP="001868BE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 xml:space="preserve">                                                                mgr Jakub Osuch</w:t>
      </w:r>
    </w:p>
    <w:p w:rsidR="001868BE" w:rsidRDefault="001868BE" w:rsidP="001868BE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 xml:space="preserve">                                                                 Zastępca Wójta                                                                                                                                                                    </w:t>
      </w:r>
    </w:p>
    <w:p w:rsidR="001868BE" w:rsidRDefault="001868BE" w:rsidP="001868BE"/>
    <w:p w:rsidR="001868BE" w:rsidRPr="00262900" w:rsidRDefault="001868BE" w:rsidP="001868BE">
      <w:pPr>
        <w:pStyle w:val="Tekstpodstawowy"/>
        <w:spacing w:before="130" w:line="276" w:lineRule="auto"/>
        <w:ind w:right="395" w:firstLine="708"/>
        <w:jc w:val="right"/>
        <w:rPr>
          <w:sz w:val="24"/>
          <w:szCs w:val="24"/>
        </w:rPr>
      </w:pPr>
      <w:bookmarkStart w:id="3" w:name="_GoBack"/>
      <w:bookmarkEnd w:id="3"/>
    </w:p>
    <w:sectPr w:rsidR="001868BE" w:rsidRPr="00262900" w:rsidSect="00DA36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286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9F" w:rsidRDefault="0034599F" w:rsidP="006B61A2">
      <w:r>
        <w:separator/>
      </w:r>
    </w:p>
  </w:endnote>
  <w:endnote w:type="continuationSeparator" w:id="0">
    <w:p w:rsidR="0034599F" w:rsidRDefault="0034599F" w:rsidP="006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A2" w:rsidRDefault="006B61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1868551980"/>
      <w:docPartObj>
        <w:docPartGallery w:val="Page Numbers (Bottom of Page)"/>
        <w:docPartUnique/>
      </w:docPartObj>
    </w:sdtPr>
    <w:sdtEndPr/>
    <w:sdtContent>
      <w:p w:rsidR="006B61A2" w:rsidRPr="006B61A2" w:rsidRDefault="006B61A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6B61A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6B61A2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6B61A2">
          <w:rPr>
            <w:sz w:val="20"/>
            <w:szCs w:val="20"/>
          </w:rPr>
          <w:instrText>PAGE    \* MERGEFORMAT</w:instrText>
        </w:r>
        <w:r w:rsidRPr="006B61A2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1868BE" w:rsidRPr="001868BE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6B61A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6B61A2" w:rsidRDefault="006B61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A2" w:rsidRDefault="006B61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9F" w:rsidRDefault="0034599F" w:rsidP="006B61A2">
      <w:r>
        <w:separator/>
      </w:r>
    </w:p>
  </w:footnote>
  <w:footnote w:type="continuationSeparator" w:id="0">
    <w:p w:rsidR="0034599F" w:rsidRDefault="0034599F" w:rsidP="006B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A2" w:rsidRDefault="006B61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A2" w:rsidRDefault="006B61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A2" w:rsidRDefault="006B61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580"/>
    <w:multiLevelType w:val="hybridMultilevel"/>
    <w:tmpl w:val="F01275D6"/>
    <w:lvl w:ilvl="0" w:tplc="3CC239D4">
      <w:start w:val="1"/>
      <w:numFmt w:val="bullet"/>
      <w:lvlText w:val="-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4A369F"/>
    <w:multiLevelType w:val="hybridMultilevel"/>
    <w:tmpl w:val="70DE883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78B6878"/>
    <w:multiLevelType w:val="hybridMultilevel"/>
    <w:tmpl w:val="078CC0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E586B"/>
    <w:multiLevelType w:val="hybridMultilevel"/>
    <w:tmpl w:val="21B2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3773"/>
    <w:multiLevelType w:val="hybridMultilevel"/>
    <w:tmpl w:val="D034F018"/>
    <w:lvl w:ilvl="0" w:tplc="8C984CF8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6FCB8">
      <w:numFmt w:val="bullet"/>
      <w:lvlText w:val="•"/>
      <w:lvlJc w:val="left"/>
      <w:pPr>
        <w:ind w:left="1814" w:hanging="361"/>
      </w:pPr>
      <w:rPr>
        <w:rFonts w:hint="default"/>
        <w:lang w:val="pl-PL" w:eastAsia="en-US" w:bidi="ar-SA"/>
      </w:rPr>
    </w:lvl>
    <w:lvl w:ilvl="2" w:tplc="B88EB6DA">
      <w:numFmt w:val="bullet"/>
      <w:lvlText w:val="•"/>
      <w:lvlJc w:val="left"/>
      <w:pPr>
        <w:ind w:left="2689" w:hanging="361"/>
      </w:pPr>
      <w:rPr>
        <w:rFonts w:hint="default"/>
        <w:lang w:val="pl-PL" w:eastAsia="en-US" w:bidi="ar-SA"/>
      </w:rPr>
    </w:lvl>
    <w:lvl w:ilvl="3" w:tplc="7AFCA214">
      <w:numFmt w:val="bullet"/>
      <w:lvlText w:val="•"/>
      <w:lvlJc w:val="left"/>
      <w:pPr>
        <w:ind w:left="3564" w:hanging="361"/>
      </w:pPr>
      <w:rPr>
        <w:rFonts w:hint="default"/>
        <w:lang w:val="pl-PL" w:eastAsia="en-US" w:bidi="ar-SA"/>
      </w:rPr>
    </w:lvl>
    <w:lvl w:ilvl="4" w:tplc="4F7A69C4">
      <w:numFmt w:val="bullet"/>
      <w:lvlText w:val="•"/>
      <w:lvlJc w:val="left"/>
      <w:pPr>
        <w:ind w:left="4439" w:hanging="361"/>
      </w:pPr>
      <w:rPr>
        <w:rFonts w:hint="default"/>
        <w:lang w:val="pl-PL" w:eastAsia="en-US" w:bidi="ar-SA"/>
      </w:rPr>
    </w:lvl>
    <w:lvl w:ilvl="5" w:tplc="F036F278"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 w:tplc="7B1C5F98">
      <w:numFmt w:val="bullet"/>
      <w:lvlText w:val="•"/>
      <w:lvlJc w:val="left"/>
      <w:pPr>
        <w:ind w:left="6188" w:hanging="361"/>
      </w:pPr>
      <w:rPr>
        <w:rFonts w:hint="default"/>
        <w:lang w:val="pl-PL" w:eastAsia="en-US" w:bidi="ar-SA"/>
      </w:rPr>
    </w:lvl>
    <w:lvl w:ilvl="7" w:tplc="B2982938">
      <w:numFmt w:val="bullet"/>
      <w:lvlText w:val="•"/>
      <w:lvlJc w:val="left"/>
      <w:pPr>
        <w:ind w:left="7063" w:hanging="361"/>
      </w:pPr>
      <w:rPr>
        <w:rFonts w:hint="default"/>
        <w:lang w:val="pl-PL" w:eastAsia="en-US" w:bidi="ar-SA"/>
      </w:rPr>
    </w:lvl>
    <w:lvl w:ilvl="8" w:tplc="955EDFFA">
      <w:numFmt w:val="bullet"/>
      <w:lvlText w:val="•"/>
      <w:lvlJc w:val="left"/>
      <w:pPr>
        <w:ind w:left="7938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302D60BB"/>
    <w:multiLevelType w:val="hybridMultilevel"/>
    <w:tmpl w:val="4C280640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420CDF"/>
    <w:multiLevelType w:val="hybridMultilevel"/>
    <w:tmpl w:val="95822142"/>
    <w:lvl w:ilvl="0" w:tplc="31E0A9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97836"/>
    <w:multiLevelType w:val="hybridMultilevel"/>
    <w:tmpl w:val="08420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00F"/>
    <w:multiLevelType w:val="hybridMultilevel"/>
    <w:tmpl w:val="42ECE152"/>
    <w:lvl w:ilvl="0" w:tplc="C1067EF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8E87D2C"/>
    <w:multiLevelType w:val="hybridMultilevel"/>
    <w:tmpl w:val="C6B0DF2A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EE5732"/>
    <w:multiLevelType w:val="hybridMultilevel"/>
    <w:tmpl w:val="BF5CAB04"/>
    <w:lvl w:ilvl="0" w:tplc="67EE84DC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04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C1A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C32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026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279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60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4DD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A47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9D72A1"/>
    <w:multiLevelType w:val="hybridMultilevel"/>
    <w:tmpl w:val="DD7A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D449C"/>
    <w:multiLevelType w:val="hybridMultilevel"/>
    <w:tmpl w:val="31168E0A"/>
    <w:lvl w:ilvl="0" w:tplc="9A7E816A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6B750E3"/>
    <w:multiLevelType w:val="hybridMultilevel"/>
    <w:tmpl w:val="CB5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24069"/>
    <w:multiLevelType w:val="hybridMultilevel"/>
    <w:tmpl w:val="B56C9FD6"/>
    <w:lvl w:ilvl="0" w:tplc="3BCA0540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024E6E"/>
    <w:multiLevelType w:val="multilevel"/>
    <w:tmpl w:val="7E04CA48"/>
    <w:lvl w:ilvl="0">
      <w:start w:val="1"/>
      <w:numFmt w:val="decimal"/>
      <w:lvlText w:val="%1."/>
      <w:lvlJc w:val="left"/>
      <w:pPr>
        <w:ind w:left="636" w:hanging="416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65" w:hanging="452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781" w:hanging="452"/>
      </w:pPr>
      <w:rPr>
        <w:rFonts w:ascii="Cambria" w:eastAsia="Cambria" w:hAnsi="Cambria" w:cs="Cambria" w:hint="default"/>
        <w:b/>
        <w:bCs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4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61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8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3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24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5" w:hanging="452"/>
      </w:pPr>
      <w:rPr>
        <w:rFonts w:hint="default"/>
        <w:lang w:val="pl-PL" w:eastAsia="en-US" w:bidi="ar-SA"/>
      </w:rPr>
    </w:lvl>
  </w:abstractNum>
  <w:abstractNum w:abstractNumId="16" w15:restartNumberingAfterBreak="0">
    <w:nsid w:val="75AC0A66"/>
    <w:multiLevelType w:val="hybridMultilevel"/>
    <w:tmpl w:val="E0EA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D3744"/>
    <w:multiLevelType w:val="hybridMultilevel"/>
    <w:tmpl w:val="EE0258EC"/>
    <w:lvl w:ilvl="0" w:tplc="AEE4F38E">
      <w:start w:val="1"/>
      <w:numFmt w:val="bullet"/>
      <w:lvlText w:val="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03EB8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87E2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47364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85270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A29B8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04F34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411A0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898F6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2E0EA5"/>
    <w:multiLevelType w:val="hybridMultilevel"/>
    <w:tmpl w:val="FAD2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8"/>
  </w:num>
  <w:num w:numId="20">
    <w:abstractNumId w:val="12"/>
  </w:num>
  <w:num w:numId="21">
    <w:abstractNumId w:val="15"/>
  </w:num>
  <w:num w:numId="22">
    <w:abstractNumId w:val="4"/>
  </w:num>
  <w:num w:numId="23">
    <w:abstractNumId w:val="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37341396-756C-4CC1-B344-A43E03B0F7F9}"/>
  </w:docVars>
  <w:rsids>
    <w:rsidRoot w:val="005318AB"/>
    <w:rsid w:val="00001746"/>
    <w:rsid w:val="0000508E"/>
    <w:rsid w:val="0000635E"/>
    <w:rsid w:val="00010D37"/>
    <w:rsid w:val="00010D56"/>
    <w:rsid w:val="00020826"/>
    <w:rsid w:val="00027F70"/>
    <w:rsid w:val="00032ED9"/>
    <w:rsid w:val="00040744"/>
    <w:rsid w:val="00044A46"/>
    <w:rsid w:val="00052B9A"/>
    <w:rsid w:val="00057365"/>
    <w:rsid w:val="00062C7C"/>
    <w:rsid w:val="0006460A"/>
    <w:rsid w:val="00067192"/>
    <w:rsid w:val="00067402"/>
    <w:rsid w:val="00077DAF"/>
    <w:rsid w:val="00097600"/>
    <w:rsid w:val="00097916"/>
    <w:rsid w:val="000A0FD6"/>
    <w:rsid w:val="000A1480"/>
    <w:rsid w:val="000A1D12"/>
    <w:rsid w:val="000A5534"/>
    <w:rsid w:val="000A7511"/>
    <w:rsid w:val="000B07DF"/>
    <w:rsid w:val="000B62E4"/>
    <w:rsid w:val="000C33D0"/>
    <w:rsid w:val="000C6264"/>
    <w:rsid w:val="000C6C6E"/>
    <w:rsid w:val="000D001B"/>
    <w:rsid w:val="000D436F"/>
    <w:rsid w:val="000D714F"/>
    <w:rsid w:val="000E2062"/>
    <w:rsid w:val="000E3AFF"/>
    <w:rsid w:val="000E7637"/>
    <w:rsid w:val="000F351B"/>
    <w:rsid w:val="00100E21"/>
    <w:rsid w:val="00105040"/>
    <w:rsid w:val="00106BA9"/>
    <w:rsid w:val="001101E4"/>
    <w:rsid w:val="00110A17"/>
    <w:rsid w:val="00113F3C"/>
    <w:rsid w:val="00126AF2"/>
    <w:rsid w:val="00130998"/>
    <w:rsid w:val="00132162"/>
    <w:rsid w:val="0013411A"/>
    <w:rsid w:val="001375F6"/>
    <w:rsid w:val="00143DEA"/>
    <w:rsid w:val="00155AB8"/>
    <w:rsid w:val="00155AD6"/>
    <w:rsid w:val="00161725"/>
    <w:rsid w:val="001821A0"/>
    <w:rsid w:val="001868BE"/>
    <w:rsid w:val="00190B16"/>
    <w:rsid w:val="001944FB"/>
    <w:rsid w:val="001974BE"/>
    <w:rsid w:val="001B16DE"/>
    <w:rsid w:val="001B4281"/>
    <w:rsid w:val="001C3713"/>
    <w:rsid w:val="001D7B13"/>
    <w:rsid w:val="001E0588"/>
    <w:rsid w:val="001E19EE"/>
    <w:rsid w:val="001E3C82"/>
    <w:rsid w:val="001E4B06"/>
    <w:rsid w:val="001E56CB"/>
    <w:rsid w:val="001E64A3"/>
    <w:rsid w:val="001E70DF"/>
    <w:rsid w:val="001F5145"/>
    <w:rsid w:val="00200BF8"/>
    <w:rsid w:val="0020162B"/>
    <w:rsid w:val="002027C7"/>
    <w:rsid w:val="00204BBE"/>
    <w:rsid w:val="00210B6D"/>
    <w:rsid w:val="00211AEA"/>
    <w:rsid w:val="0021418E"/>
    <w:rsid w:val="00215C64"/>
    <w:rsid w:val="00215DA3"/>
    <w:rsid w:val="00217E92"/>
    <w:rsid w:val="00222AAB"/>
    <w:rsid w:val="0022466E"/>
    <w:rsid w:val="002253C0"/>
    <w:rsid w:val="00227E26"/>
    <w:rsid w:val="00233781"/>
    <w:rsid w:val="00237392"/>
    <w:rsid w:val="002375C7"/>
    <w:rsid w:val="00237DF6"/>
    <w:rsid w:val="00244538"/>
    <w:rsid w:val="00244982"/>
    <w:rsid w:val="0024651B"/>
    <w:rsid w:val="00246FA8"/>
    <w:rsid w:val="00251071"/>
    <w:rsid w:val="002511A0"/>
    <w:rsid w:val="002542AF"/>
    <w:rsid w:val="00261B72"/>
    <w:rsid w:val="00262509"/>
    <w:rsid w:val="00262520"/>
    <w:rsid w:val="00262900"/>
    <w:rsid w:val="00267346"/>
    <w:rsid w:val="0028045C"/>
    <w:rsid w:val="00281E98"/>
    <w:rsid w:val="00287720"/>
    <w:rsid w:val="00293E68"/>
    <w:rsid w:val="002A0B78"/>
    <w:rsid w:val="002A46E0"/>
    <w:rsid w:val="002B5DDD"/>
    <w:rsid w:val="002C1E41"/>
    <w:rsid w:val="002C4554"/>
    <w:rsid w:val="002C6459"/>
    <w:rsid w:val="002D1C5D"/>
    <w:rsid w:val="002D2F42"/>
    <w:rsid w:val="002D5535"/>
    <w:rsid w:val="002E0F87"/>
    <w:rsid w:val="002E30F7"/>
    <w:rsid w:val="002E4218"/>
    <w:rsid w:val="002F0E99"/>
    <w:rsid w:val="002F3B76"/>
    <w:rsid w:val="002F46AD"/>
    <w:rsid w:val="002F78A5"/>
    <w:rsid w:val="00302D86"/>
    <w:rsid w:val="003048C4"/>
    <w:rsid w:val="003100E0"/>
    <w:rsid w:val="003148F0"/>
    <w:rsid w:val="003154EE"/>
    <w:rsid w:val="00316719"/>
    <w:rsid w:val="0032060D"/>
    <w:rsid w:val="00325596"/>
    <w:rsid w:val="0033089D"/>
    <w:rsid w:val="00332C1C"/>
    <w:rsid w:val="0033692C"/>
    <w:rsid w:val="0034122A"/>
    <w:rsid w:val="00342B18"/>
    <w:rsid w:val="0034599F"/>
    <w:rsid w:val="00347136"/>
    <w:rsid w:val="0034798A"/>
    <w:rsid w:val="00350948"/>
    <w:rsid w:val="00355ACB"/>
    <w:rsid w:val="0035737D"/>
    <w:rsid w:val="0036141B"/>
    <w:rsid w:val="0036470F"/>
    <w:rsid w:val="003654F8"/>
    <w:rsid w:val="003702F6"/>
    <w:rsid w:val="00395834"/>
    <w:rsid w:val="003A0710"/>
    <w:rsid w:val="003A13CA"/>
    <w:rsid w:val="003A375C"/>
    <w:rsid w:val="003A67FD"/>
    <w:rsid w:val="003B62B9"/>
    <w:rsid w:val="003C0C4A"/>
    <w:rsid w:val="003C46ED"/>
    <w:rsid w:val="003E17F8"/>
    <w:rsid w:val="003E4A64"/>
    <w:rsid w:val="003F19A4"/>
    <w:rsid w:val="003F2EAE"/>
    <w:rsid w:val="003F76FC"/>
    <w:rsid w:val="00400EE9"/>
    <w:rsid w:val="00407C24"/>
    <w:rsid w:val="0041566C"/>
    <w:rsid w:val="00415BF0"/>
    <w:rsid w:val="0041624E"/>
    <w:rsid w:val="00416F3B"/>
    <w:rsid w:val="00421894"/>
    <w:rsid w:val="00425F22"/>
    <w:rsid w:val="004261D6"/>
    <w:rsid w:val="0042665A"/>
    <w:rsid w:val="0043249B"/>
    <w:rsid w:val="004337E8"/>
    <w:rsid w:val="00433B55"/>
    <w:rsid w:val="0044383E"/>
    <w:rsid w:val="00445F4A"/>
    <w:rsid w:val="00450C5C"/>
    <w:rsid w:val="00452BD0"/>
    <w:rsid w:val="0045328B"/>
    <w:rsid w:val="00461F51"/>
    <w:rsid w:val="0046628F"/>
    <w:rsid w:val="00466326"/>
    <w:rsid w:val="00467DD9"/>
    <w:rsid w:val="00475286"/>
    <w:rsid w:val="004759D0"/>
    <w:rsid w:val="00480B89"/>
    <w:rsid w:val="0048309B"/>
    <w:rsid w:val="00487F27"/>
    <w:rsid w:val="004938AF"/>
    <w:rsid w:val="004A0AB9"/>
    <w:rsid w:val="004A6A2B"/>
    <w:rsid w:val="004B109C"/>
    <w:rsid w:val="004B2903"/>
    <w:rsid w:val="004B43CF"/>
    <w:rsid w:val="004B6974"/>
    <w:rsid w:val="004B7007"/>
    <w:rsid w:val="004B7C35"/>
    <w:rsid w:val="004C0721"/>
    <w:rsid w:val="004C0D03"/>
    <w:rsid w:val="004C0E69"/>
    <w:rsid w:val="004C5914"/>
    <w:rsid w:val="004C5F7E"/>
    <w:rsid w:val="004C6D96"/>
    <w:rsid w:val="004C78D3"/>
    <w:rsid w:val="004D6A4F"/>
    <w:rsid w:val="004E35B2"/>
    <w:rsid w:val="004E4BFC"/>
    <w:rsid w:val="004E5371"/>
    <w:rsid w:val="004E55F3"/>
    <w:rsid w:val="004E7F2C"/>
    <w:rsid w:val="004F3C53"/>
    <w:rsid w:val="00500113"/>
    <w:rsid w:val="005035BE"/>
    <w:rsid w:val="0050681B"/>
    <w:rsid w:val="00506D19"/>
    <w:rsid w:val="00511AE1"/>
    <w:rsid w:val="005124AB"/>
    <w:rsid w:val="00512E98"/>
    <w:rsid w:val="00513D96"/>
    <w:rsid w:val="00515071"/>
    <w:rsid w:val="005169EB"/>
    <w:rsid w:val="005215CE"/>
    <w:rsid w:val="00525928"/>
    <w:rsid w:val="005259D6"/>
    <w:rsid w:val="00525E70"/>
    <w:rsid w:val="005318AB"/>
    <w:rsid w:val="00533630"/>
    <w:rsid w:val="0054236D"/>
    <w:rsid w:val="005431E1"/>
    <w:rsid w:val="005436F7"/>
    <w:rsid w:val="00544D2B"/>
    <w:rsid w:val="0054696B"/>
    <w:rsid w:val="00551547"/>
    <w:rsid w:val="00552721"/>
    <w:rsid w:val="00553D7B"/>
    <w:rsid w:val="00554C05"/>
    <w:rsid w:val="00556D4D"/>
    <w:rsid w:val="00557370"/>
    <w:rsid w:val="00566D92"/>
    <w:rsid w:val="0057387D"/>
    <w:rsid w:val="00574BC7"/>
    <w:rsid w:val="00576463"/>
    <w:rsid w:val="0057701E"/>
    <w:rsid w:val="00577B01"/>
    <w:rsid w:val="00587572"/>
    <w:rsid w:val="005935EB"/>
    <w:rsid w:val="00597394"/>
    <w:rsid w:val="005A2AD5"/>
    <w:rsid w:val="005A3A25"/>
    <w:rsid w:val="005A593F"/>
    <w:rsid w:val="005B589D"/>
    <w:rsid w:val="005C061D"/>
    <w:rsid w:val="005C3AAB"/>
    <w:rsid w:val="005C4FA1"/>
    <w:rsid w:val="005C5EAB"/>
    <w:rsid w:val="005D18BB"/>
    <w:rsid w:val="005D2709"/>
    <w:rsid w:val="005D29CB"/>
    <w:rsid w:val="005D4221"/>
    <w:rsid w:val="005D79BD"/>
    <w:rsid w:val="005D7BC0"/>
    <w:rsid w:val="005E0051"/>
    <w:rsid w:val="005E0DF9"/>
    <w:rsid w:val="005E14A6"/>
    <w:rsid w:val="005E3D60"/>
    <w:rsid w:val="005E4E81"/>
    <w:rsid w:val="005E638C"/>
    <w:rsid w:val="005E742E"/>
    <w:rsid w:val="005F17DF"/>
    <w:rsid w:val="00600D4B"/>
    <w:rsid w:val="00610B3E"/>
    <w:rsid w:val="00625583"/>
    <w:rsid w:val="00630178"/>
    <w:rsid w:val="00632D4E"/>
    <w:rsid w:val="00636E03"/>
    <w:rsid w:val="00641630"/>
    <w:rsid w:val="006426DF"/>
    <w:rsid w:val="0064297C"/>
    <w:rsid w:val="0064744E"/>
    <w:rsid w:val="00651B30"/>
    <w:rsid w:val="00651DB7"/>
    <w:rsid w:val="0065209E"/>
    <w:rsid w:val="006614BC"/>
    <w:rsid w:val="00662F46"/>
    <w:rsid w:val="00671B37"/>
    <w:rsid w:val="006756BD"/>
    <w:rsid w:val="0067653D"/>
    <w:rsid w:val="006805D2"/>
    <w:rsid w:val="00680F29"/>
    <w:rsid w:val="00683D85"/>
    <w:rsid w:val="00685559"/>
    <w:rsid w:val="006864BF"/>
    <w:rsid w:val="00695AB1"/>
    <w:rsid w:val="00697A5B"/>
    <w:rsid w:val="006A6074"/>
    <w:rsid w:val="006B2915"/>
    <w:rsid w:val="006B3669"/>
    <w:rsid w:val="006B3BE6"/>
    <w:rsid w:val="006B4563"/>
    <w:rsid w:val="006B4776"/>
    <w:rsid w:val="006B61A2"/>
    <w:rsid w:val="006B6B07"/>
    <w:rsid w:val="006B7CB2"/>
    <w:rsid w:val="006D1B31"/>
    <w:rsid w:val="006D413C"/>
    <w:rsid w:val="006E187A"/>
    <w:rsid w:val="006F5B67"/>
    <w:rsid w:val="00706CE2"/>
    <w:rsid w:val="007076F4"/>
    <w:rsid w:val="00716C44"/>
    <w:rsid w:val="00721795"/>
    <w:rsid w:val="0072216F"/>
    <w:rsid w:val="00725C72"/>
    <w:rsid w:val="0073034A"/>
    <w:rsid w:val="007360C2"/>
    <w:rsid w:val="00736EBF"/>
    <w:rsid w:val="007407B5"/>
    <w:rsid w:val="00747009"/>
    <w:rsid w:val="00747033"/>
    <w:rsid w:val="007521D5"/>
    <w:rsid w:val="00754197"/>
    <w:rsid w:val="007552B4"/>
    <w:rsid w:val="00756A53"/>
    <w:rsid w:val="007641A7"/>
    <w:rsid w:val="00767F35"/>
    <w:rsid w:val="00772BE0"/>
    <w:rsid w:val="007745CC"/>
    <w:rsid w:val="00774EB2"/>
    <w:rsid w:val="00775650"/>
    <w:rsid w:val="00783F17"/>
    <w:rsid w:val="00784723"/>
    <w:rsid w:val="0078472B"/>
    <w:rsid w:val="00785C2D"/>
    <w:rsid w:val="00792A99"/>
    <w:rsid w:val="007941D6"/>
    <w:rsid w:val="00794426"/>
    <w:rsid w:val="007964C8"/>
    <w:rsid w:val="007A4F9D"/>
    <w:rsid w:val="007B0550"/>
    <w:rsid w:val="007B1DE3"/>
    <w:rsid w:val="007B2F42"/>
    <w:rsid w:val="007C34CB"/>
    <w:rsid w:val="007C44D3"/>
    <w:rsid w:val="007C5525"/>
    <w:rsid w:val="007C553C"/>
    <w:rsid w:val="007C6222"/>
    <w:rsid w:val="007C67F6"/>
    <w:rsid w:val="007D1F74"/>
    <w:rsid w:val="007D33DC"/>
    <w:rsid w:val="007D4C51"/>
    <w:rsid w:val="007D6C5D"/>
    <w:rsid w:val="007D75FD"/>
    <w:rsid w:val="007E1126"/>
    <w:rsid w:val="007E16A2"/>
    <w:rsid w:val="007E41E4"/>
    <w:rsid w:val="007E4DC9"/>
    <w:rsid w:val="007E5D56"/>
    <w:rsid w:val="007F08C4"/>
    <w:rsid w:val="007F0CEC"/>
    <w:rsid w:val="007F16EB"/>
    <w:rsid w:val="007F2CF7"/>
    <w:rsid w:val="007F2F5B"/>
    <w:rsid w:val="007F4F42"/>
    <w:rsid w:val="008004E8"/>
    <w:rsid w:val="0080069F"/>
    <w:rsid w:val="00807E00"/>
    <w:rsid w:val="008103BC"/>
    <w:rsid w:val="00810755"/>
    <w:rsid w:val="00813D78"/>
    <w:rsid w:val="00820983"/>
    <w:rsid w:val="00831A18"/>
    <w:rsid w:val="00831E05"/>
    <w:rsid w:val="00832BA0"/>
    <w:rsid w:val="008356F3"/>
    <w:rsid w:val="00836281"/>
    <w:rsid w:val="00836E8B"/>
    <w:rsid w:val="0084037A"/>
    <w:rsid w:val="00842DCC"/>
    <w:rsid w:val="00842DDF"/>
    <w:rsid w:val="00851521"/>
    <w:rsid w:val="00855EC5"/>
    <w:rsid w:val="00857B8F"/>
    <w:rsid w:val="00873004"/>
    <w:rsid w:val="00874115"/>
    <w:rsid w:val="00874A26"/>
    <w:rsid w:val="00875385"/>
    <w:rsid w:val="00882ECA"/>
    <w:rsid w:val="0088414A"/>
    <w:rsid w:val="008855CA"/>
    <w:rsid w:val="00893FA8"/>
    <w:rsid w:val="008A06F7"/>
    <w:rsid w:val="008A3459"/>
    <w:rsid w:val="008A7E71"/>
    <w:rsid w:val="008B066C"/>
    <w:rsid w:val="008B1AA9"/>
    <w:rsid w:val="008B5BFE"/>
    <w:rsid w:val="008C106B"/>
    <w:rsid w:val="008C32D3"/>
    <w:rsid w:val="008C69D3"/>
    <w:rsid w:val="008E13B0"/>
    <w:rsid w:val="008E176E"/>
    <w:rsid w:val="008E203E"/>
    <w:rsid w:val="008E3C9D"/>
    <w:rsid w:val="008E665A"/>
    <w:rsid w:val="008F256B"/>
    <w:rsid w:val="008F4909"/>
    <w:rsid w:val="008F675B"/>
    <w:rsid w:val="008F6891"/>
    <w:rsid w:val="0090319F"/>
    <w:rsid w:val="00903719"/>
    <w:rsid w:val="0090424A"/>
    <w:rsid w:val="00904C52"/>
    <w:rsid w:val="00922431"/>
    <w:rsid w:val="00927909"/>
    <w:rsid w:val="00932494"/>
    <w:rsid w:val="00937CAA"/>
    <w:rsid w:val="00942265"/>
    <w:rsid w:val="00946285"/>
    <w:rsid w:val="00953F51"/>
    <w:rsid w:val="009566B6"/>
    <w:rsid w:val="00957580"/>
    <w:rsid w:val="00961918"/>
    <w:rsid w:val="00961BCB"/>
    <w:rsid w:val="00962536"/>
    <w:rsid w:val="00963252"/>
    <w:rsid w:val="00963548"/>
    <w:rsid w:val="009642AF"/>
    <w:rsid w:val="00964593"/>
    <w:rsid w:val="00977CB8"/>
    <w:rsid w:val="0098149D"/>
    <w:rsid w:val="009814D1"/>
    <w:rsid w:val="009828EB"/>
    <w:rsid w:val="009845B8"/>
    <w:rsid w:val="00986232"/>
    <w:rsid w:val="009917A3"/>
    <w:rsid w:val="0099186D"/>
    <w:rsid w:val="00996B9C"/>
    <w:rsid w:val="009A02D7"/>
    <w:rsid w:val="009A0D29"/>
    <w:rsid w:val="009B244D"/>
    <w:rsid w:val="009B4C80"/>
    <w:rsid w:val="009B5144"/>
    <w:rsid w:val="009C1AEB"/>
    <w:rsid w:val="009C37C4"/>
    <w:rsid w:val="009C38D7"/>
    <w:rsid w:val="009C390E"/>
    <w:rsid w:val="009C5012"/>
    <w:rsid w:val="009C692E"/>
    <w:rsid w:val="009D3838"/>
    <w:rsid w:val="009D5846"/>
    <w:rsid w:val="009D6383"/>
    <w:rsid w:val="009F52C4"/>
    <w:rsid w:val="009F7568"/>
    <w:rsid w:val="009F7D60"/>
    <w:rsid w:val="00A01F1D"/>
    <w:rsid w:val="00A02EFA"/>
    <w:rsid w:val="00A067C9"/>
    <w:rsid w:val="00A112CC"/>
    <w:rsid w:val="00A1133E"/>
    <w:rsid w:val="00A21EB9"/>
    <w:rsid w:val="00A250F9"/>
    <w:rsid w:val="00A32E17"/>
    <w:rsid w:val="00A5087C"/>
    <w:rsid w:val="00A53702"/>
    <w:rsid w:val="00A56172"/>
    <w:rsid w:val="00A5778A"/>
    <w:rsid w:val="00A64B99"/>
    <w:rsid w:val="00A66A43"/>
    <w:rsid w:val="00A66E62"/>
    <w:rsid w:val="00A750D2"/>
    <w:rsid w:val="00A7662E"/>
    <w:rsid w:val="00A8076A"/>
    <w:rsid w:val="00A85C49"/>
    <w:rsid w:val="00A863E0"/>
    <w:rsid w:val="00AA514E"/>
    <w:rsid w:val="00AA6927"/>
    <w:rsid w:val="00AB2676"/>
    <w:rsid w:val="00AB32F1"/>
    <w:rsid w:val="00AB4B63"/>
    <w:rsid w:val="00AC1774"/>
    <w:rsid w:val="00AC2DBA"/>
    <w:rsid w:val="00AC5C75"/>
    <w:rsid w:val="00AD0D20"/>
    <w:rsid w:val="00AD0EFF"/>
    <w:rsid w:val="00AD1463"/>
    <w:rsid w:val="00AD3641"/>
    <w:rsid w:val="00AD5699"/>
    <w:rsid w:val="00AE56CF"/>
    <w:rsid w:val="00AF333B"/>
    <w:rsid w:val="00AF5843"/>
    <w:rsid w:val="00AF7786"/>
    <w:rsid w:val="00AF78BB"/>
    <w:rsid w:val="00B11A1F"/>
    <w:rsid w:val="00B133C5"/>
    <w:rsid w:val="00B4015F"/>
    <w:rsid w:val="00B44D4C"/>
    <w:rsid w:val="00B4748B"/>
    <w:rsid w:val="00B52206"/>
    <w:rsid w:val="00B5435D"/>
    <w:rsid w:val="00B60139"/>
    <w:rsid w:val="00B67452"/>
    <w:rsid w:val="00B6795B"/>
    <w:rsid w:val="00B67FFB"/>
    <w:rsid w:val="00B74B5C"/>
    <w:rsid w:val="00B76A63"/>
    <w:rsid w:val="00B81880"/>
    <w:rsid w:val="00B83222"/>
    <w:rsid w:val="00B92952"/>
    <w:rsid w:val="00B96A46"/>
    <w:rsid w:val="00BA5F46"/>
    <w:rsid w:val="00BA6569"/>
    <w:rsid w:val="00BA6A1B"/>
    <w:rsid w:val="00BB010A"/>
    <w:rsid w:val="00BB4BA6"/>
    <w:rsid w:val="00BB524D"/>
    <w:rsid w:val="00BC22F0"/>
    <w:rsid w:val="00BD46B8"/>
    <w:rsid w:val="00BD534F"/>
    <w:rsid w:val="00BD53E8"/>
    <w:rsid w:val="00BD5F73"/>
    <w:rsid w:val="00BE2E6E"/>
    <w:rsid w:val="00BE4E0E"/>
    <w:rsid w:val="00BE6F27"/>
    <w:rsid w:val="00BE7148"/>
    <w:rsid w:val="00BF083F"/>
    <w:rsid w:val="00BF1325"/>
    <w:rsid w:val="00BF40D1"/>
    <w:rsid w:val="00BF448C"/>
    <w:rsid w:val="00C02008"/>
    <w:rsid w:val="00C02444"/>
    <w:rsid w:val="00C064E6"/>
    <w:rsid w:val="00C07F4E"/>
    <w:rsid w:val="00C14ADF"/>
    <w:rsid w:val="00C16686"/>
    <w:rsid w:val="00C22E12"/>
    <w:rsid w:val="00C30BD2"/>
    <w:rsid w:val="00C3236D"/>
    <w:rsid w:val="00C32562"/>
    <w:rsid w:val="00C348C8"/>
    <w:rsid w:val="00C50EB4"/>
    <w:rsid w:val="00C54153"/>
    <w:rsid w:val="00C56C57"/>
    <w:rsid w:val="00C5799F"/>
    <w:rsid w:val="00C57AB3"/>
    <w:rsid w:val="00C60BD3"/>
    <w:rsid w:val="00C61CA8"/>
    <w:rsid w:val="00C64560"/>
    <w:rsid w:val="00C73441"/>
    <w:rsid w:val="00C80F47"/>
    <w:rsid w:val="00C83588"/>
    <w:rsid w:val="00C83DEF"/>
    <w:rsid w:val="00C91A72"/>
    <w:rsid w:val="00C91E53"/>
    <w:rsid w:val="00C970EC"/>
    <w:rsid w:val="00CA28BE"/>
    <w:rsid w:val="00CA433E"/>
    <w:rsid w:val="00CA4A51"/>
    <w:rsid w:val="00CA5348"/>
    <w:rsid w:val="00CA5901"/>
    <w:rsid w:val="00CB51D4"/>
    <w:rsid w:val="00CB60A8"/>
    <w:rsid w:val="00CB75A6"/>
    <w:rsid w:val="00CC1265"/>
    <w:rsid w:val="00CC697B"/>
    <w:rsid w:val="00CD0982"/>
    <w:rsid w:val="00CD4C84"/>
    <w:rsid w:val="00CD668E"/>
    <w:rsid w:val="00CD733C"/>
    <w:rsid w:val="00CD7599"/>
    <w:rsid w:val="00CE0A53"/>
    <w:rsid w:val="00CE143C"/>
    <w:rsid w:val="00CE198C"/>
    <w:rsid w:val="00CE3F80"/>
    <w:rsid w:val="00CE692C"/>
    <w:rsid w:val="00CF70FD"/>
    <w:rsid w:val="00D05AC3"/>
    <w:rsid w:val="00D108F0"/>
    <w:rsid w:val="00D13A68"/>
    <w:rsid w:val="00D176C5"/>
    <w:rsid w:val="00D246C3"/>
    <w:rsid w:val="00D24E1F"/>
    <w:rsid w:val="00D308E8"/>
    <w:rsid w:val="00D30D4A"/>
    <w:rsid w:val="00D32044"/>
    <w:rsid w:val="00D44012"/>
    <w:rsid w:val="00D45D90"/>
    <w:rsid w:val="00D4729A"/>
    <w:rsid w:val="00D4740A"/>
    <w:rsid w:val="00D534E2"/>
    <w:rsid w:val="00D55D8E"/>
    <w:rsid w:val="00D6146A"/>
    <w:rsid w:val="00D61FF6"/>
    <w:rsid w:val="00D629E8"/>
    <w:rsid w:val="00D950F9"/>
    <w:rsid w:val="00D9650D"/>
    <w:rsid w:val="00D97F6C"/>
    <w:rsid w:val="00DA0CD5"/>
    <w:rsid w:val="00DA1E10"/>
    <w:rsid w:val="00DA365B"/>
    <w:rsid w:val="00DA3699"/>
    <w:rsid w:val="00DA5B52"/>
    <w:rsid w:val="00DA5F2E"/>
    <w:rsid w:val="00DB3963"/>
    <w:rsid w:val="00DB3DE3"/>
    <w:rsid w:val="00DB4634"/>
    <w:rsid w:val="00DB5F6C"/>
    <w:rsid w:val="00DC037C"/>
    <w:rsid w:val="00DC0B9C"/>
    <w:rsid w:val="00DC4DFC"/>
    <w:rsid w:val="00DC6BDA"/>
    <w:rsid w:val="00DD0546"/>
    <w:rsid w:val="00DD1914"/>
    <w:rsid w:val="00DD300F"/>
    <w:rsid w:val="00DD6DE2"/>
    <w:rsid w:val="00DD7589"/>
    <w:rsid w:val="00DD7EB1"/>
    <w:rsid w:val="00DE0886"/>
    <w:rsid w:val="00DE33E8"/>
    <w:rsid w:val="00DE5213"/>
    <w:rsid w:val="00DF1663"/>
    <w:rsid w:val="00DF6AD4"/>
    <w:rsid w:val="00DF748B"/>
    <w:rsid w:val="00E03B93"/>
    <w:rsid w:val="00E07255"/>
    <w:rsid w:val="00E10409"/>
    <w:rsid w:val="00E17FC4"/>
    <w:rsid w:val="00E25CCD"/>
    <w:rsid w:val="00E3051F"/>
    <w:rsid w:val="00E313BF"/>
    <w:rsid w:val="00E31D1A"/>
    <w:rsid w:val="00E42358"/>
    <w:rsid w:val="00E47E0F"/>
    <w:rsid w:val="00E51D24"/>
    <w:rsid w:val="00E646A6"/>
    <w:rsid w:val="00E654D1"/>
    <w:rsid w:val="00E7112D"/>
    <w:rsid w:val="00E7298E"/>
    <w:rsid w:val="00E947A3"/>
    <w:rsid w:val="00E955AE"/>
    <w:rsid w:val="00E955DC"/>
    <w:rsid w:val="00E95F92"/>
    <w:rsid w:val="00E97D1B"/>
    <w:rsid w:val="00EA1B2D"/>
    <w:rsid w:val="00EA1F7B"/>
    <w:rsid w:val="00EA4EBA"/>
    <w:rsid w:val="00EA5895"/>
    <w:rsid w:val="00EA744D"/>
    <w:rsid w:val="00EA74EF"/>
    <w:rsid w:val="00EB74B2"/>
    <w:rsid w:val="00EC2463"/>
    <w:rsid w:val="00EC4501"/>
    <w:rsid w:val="00EC49EC"/>
    <w:rsid w:val="00EC687F"/>
    <w:rsid w:val="00ED19BE"/>
    <w:rsid w:val="00ED6C2B"/>
    <w:rsid w:val="00EE05BA"/>
    <w:rsid w:val="00EE18FC"/>
    <w:rsid w:val="00EE1BBB"/>
    <w:rsid w:val="00EE22F2"/>
    <w:rsid w:val="00EE3F3D"/>
    <w:rsid w:val="00EE561C"/>
    <w:rsid w:val="00EE5F45"/>
    <w:rsid w:val="00EF566A"/>
    <w:rsid w:val="00EF5F58"/>
    <w:rsid w:val="00F019EC"/>
    <w:rsid w:val="00F10B03"/>
    <w:rsid w:val="00F14551"/>
    <w:rsid w:val="00F156AA"/>
    <w:rsid w:val="00F256C7"/>
    <w:rsid w:val="00F31416"/>
    <w:rsid w:val="00F342AD"/>
    <w:rsid w:val="00F36FF1"/>
    <w:rsid w:val="00F525F1"/>
    <w:rsid w:val="00F55E2E"/>
    <w:rsid w:val="00F61B21"/>
    <w:rsid w:val="00F66EED"/>
    <w:rsid w:val="00F71742"/>
    <w:rsid w:val="00F7710F"/>
    <w:rsid w:val="00F80EEE"/>
    <w:rsid w:val="00F8449E"/>
    <w:rsid w:val="00F85BF9"/>
    <w:rsid w:val="00F920C9"/>
    <w:rsid w:val="00FA593C"/>
    <w:rsid w:val="00FB1677"/>
    <w:rsid w:val="00FB2E7B"/>
    <w:rsid w:val="00FB5434"/>
    <w:rsid w:val="00FB5723"/>
    <w:rsid w:val="00FC0DC3"/>
    <w:rsid w:val="00FD7A9D"/>
    <w:rsid w:val="00FD7F32"/>
    <w:rsid w:val="00FE35C3"/>
    <w:rsid w:val="00FF6706"/>
    <w:rsid w:val="00FF7AF3"/>
    <w:rsid w:val="00FF7B8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2B306F7-EC6C-492E-B9FA-DAEDAC5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3DEA"/>
    <w:pPr>
      <w:keepNext/>
      <w:widowControl w:val="0"/>
      <w:ind w:left="180"/>
      <w:jc w:val="center"/>
      <w:outlineLvl w:val="0"/>
    </w:pPr>
    <w:rPr>
      <w:b/>
      <w:bCs/>
      <w:color w:val="00000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C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link w:val="Nagwek7Znak"/>
    <w:qFormat/>
    <w:rsid w:val="00143DEA"/>
    <w:pPr>
      <w:spacing w:line="273" w:lineRule="auto"/>
      <w:outlineLvl w:val="6"/>
    </w:pPr>
    <w:rPr>
      <w:rFonts w:ascii="Impact" w:hAnsi="Impact"/>
      <w:color w:val="333300"/>
      <w:kern w:val="28"/>
      <w:sz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D09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318AB"/>
    <w:rPr>
      <w:color w:val="0000FF"/>
      <w:u w:val="single"/>
    </w:rPr>
  </w:style>
  <w:style w:type="paragraph" w:styleId="Akapitzlist">
    <w:name w:val="List Paragraph"/>
    <w:aliases w:val="Akapit z nr"/>
    <w:basedOn w:val="Normalny"/>
    <w:link w:val="AkapitzlistZnak"/>
    <w:uiPriority w:val="1"/>
    <w:qFormat/>
    <w:rsid w:val="006805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43DEA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143DEA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143D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E26"/>
    <w:pPr>
      <w:spacing w:line="36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27E26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uiPriority w:val="99"/>
    <w:rsid w:val="00227E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CB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nr Znak"/>
    <w:link w:val="Akapitzlist"/>
    <w:uiPriority w:val="34"/>
    <w:locked/>
    <w:rsid w:val="00DD05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tekstuZnak">
    <w:name w:val="Treść tekstu Znak"/>
    <w:basedOn w:val="Domylnaczcionkaakapitu"/>
    <w:link w:val="Tretekstu"/>
    <w:locked/>
    <w:rsid w:val="00DD0546"/>
    <w:rPr>
      <w:rFonts w:ascii="Open Sans" w:eastAsia="SimSun" w:hAnsi="Open Sans" w:cs="Mangal"/>
      <w:kern w:val="3"/>
      <w:lang w:eastAsia="zh-CN" w:bidi="hi-IN"/>
    </w:rPr>
  </w:style>
  <w:style w:type="paragraph" w:customStyle="1" w:styleId="Tretekstu">
    <w:name w:val="Treść tekstu"/>
    <w:basedOn w:val="Normalny"/>
    <w:link w:val="TretekstuZnak"/>
    <w:qFormat/>
    <w:rsid w:val="00DD0546"/>
    <w:pPr>
      <w:widowControl w:val="0"/>
      <w:autoSpaceDN w:val="0"/>
      <w:ind w:firstLine="567"/>
      <w:contextualSpacing/>
      <w:jc w:val="both"/>
    </w:pPr>
    <w:rPr>
      <w:rFonts w:ascii="Open Sans" w:eastAsia="SimSun" w:hAnsi="Open Sans" w:cs="Mangal"/>
      <w:kern w:val="3"/>
      <w:sz w:val="22"/>
      <w:szCs w:val="22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6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C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6E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6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D09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09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098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3048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048C4"/>
    <w:pPr>
      <w:widowControl w:val="0"/>
      <w:autoSpaceDE w:val="0"/>
      <w:autoSpaceDN w:val="0"/>
      <w:spacing w:line="248" w:lineRule="exact"/>
      <w:jc w:val="center"/>
    </w:pPr>
    <w:rPr>
      <w:rFonts w:ascii="Cambria" w:eastAsia="Cambria" w:hAnsi="Cambria" w:cs="Cambria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461F51"/>
    <w:pPr>
      <w:widowControl w:val="0"/>
      <w:suppressAutoHyphens/>
      <w:spacing w:before="240" w:after="60"/>
      <w:jc w:val="both"/>
      <w:outlineLvl w:val="0"/>
    </w:pPr>
    <w:rPr>
      <w:rFonts w:ascii="Arial" w:hAnsi="Arial"/>
      <w:b/>
      <w:bCs/>
      <w:kern w:val="28"/>
      <w:sz w:val="22"/>
      <w:szCs w:val="32"/>
    </w:rPr>
  </w:style>
  <w:style w:type="character" w:customStyle="1" w:styleId="TytuZnak">
    <w:name w:val="Tytuł Znak"/>
    <w:basedOn w:val="Domylnaczcionkaakapitu"/>
    <w:link w:val="Tytu"/>
    <w:rsid w:val="00461F51"/>
    <w:rPr>
      <w:rFonts w:ascii="Arial" w:eastAsia="Times New Roman" w:hAnsi="Arial" w:cs="Times New Roman"/>
      <w:b/>
      <w:bCs/>
      <w:kern w:val="28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61F51"/>
    <w:pPr>
      <w:widowControl w:val="0"/>
      <w:suppressAutoHyphens/>
      <w:spacing w:after="60"/>
      <w:jc w:val="both"/>
      <w:outlineLvl w:val="1"/>
    </w:pPr>
    <w:rPr>
      <w:rFonts w:ascii="Arial" w:hAnsi="Arial"/>
      <w:b/>
      <w:kern w:val="2"/>
      <w:sz w:val="22"/>
    </w:rPr>
  </w:style>
  <w:style w:type="character" w:customStyle="1" w:styleId="PodtytuZnak">
    <w:name w:val="Podtytuł Znak"/>
    <w:basedOn w:val="Domylnaczcionkaakapitu"/>
    <w:link w:val="Podtytu"/>
    <w:rsid w:val="00461F51"/>
    <w:rPr>
      <w:rFonts w:ascii="Arial" w:eastAsia="Times New Roman" w:hAnsi="Arial" w:cs="Times New Roman"/>
      <w:b/>
      <w:kern w:val="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1396-756C-4CC1-B344-A43E03B0F7F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9853F9-BCA1-4402-9793-A5628933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7147</TotalTime>
  <Pages>1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mwicinska</cp:lastModifiedBy>
  <cp:revision>201</cp:revision>
  <cp:lastPrinted>2024-10-28T08:27:00Z</cp:lastPrinted>
  <dcterms:created xsi:type="dcterms:W3CDTF">2011-05-09T06:08:00Z</dcterms:created>
  <dcterms:modified xsi:type="dcterms:W3CDTF">2024-10-29T06:51:00Z</dcterms:modified>
</cp:coreProperties>
</file>